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57"/>
        <w:gridCol w:w="8514"/>
      </w:tblGrid>
      <w:tr>
        <w:tblPrEx/>
        <w:trPr>
          <w:tblCellSpacing w:w="0" w:type="dxa"/>
          <w:trHeight w:val="1204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57" w:type="dxa"/>
            <w:vAlign w:val="center"/>
            <w:textDirection w:val="lrTb"/>
            <w:noWrap w:val="false"/>
          </w:tcPr>
          <w:p>
            <w:pPr>
              <w:spacing w:after="160" w:line="252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14" w:type="dxa"/>
            <w:vAlign w:val="center"/>
            <w:textDirection w:val="lrTb"/>
            <w:noWrap w:val="false"/>
          </w:tcPr>
          <w:p>
            <w:pPr>
              <w:jc w:val="center"/>
              <w:spacing w:after="160" w:line="36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710"/>
        <w:ind w:left="1307" w:right="1027"/>
        <w:jc w:val="center"/>
        <w:spacing w:before="0"/>
      </w:pPr>
      <w:r>
        <w:t xml:space="preserve">РАБОЧАЯ </w:t>
      </w:r>
      <w:r>
        <w:rPr>
          <w:spacing w:val="-2"/>
        </w:rPr>
        <w:t xml:space="preserve">ПРОГРАММА ДИСЦИПЛИНЫ</w:t>
      </w:r>
      <w:r/>
    </w:p>
    <w:p>
      <w:pPr>
        <w:pStyle w:val="711"/>
        <w:ind w:left="1292" w:right="1027"/>
        <w:jc w:val="center"/>
        <w:spacing w:before="243"/>
      </w:pPr>
      <w:r>
        <w:t xml:space="preserve">ОП</w:t>
      </w:r>
      <w:r>
        <w:rPr>
          <w:spacing w:val="-2"/>
        </w:rPr>
        <w:t xml:space="preserve"> </w:t>
      </w:r>
      <w:r>
        <w:t xml:space="preserve">01</w:t>
      </w:r>
      <w:r>
        <w:rPr>
          <w:spacing w:val="-6"/>
        </w:rPr>
        <w:t xml:space="preserve"> </w:t>
      </w:r>
      <w:r>
        <w:t xml:space="preserve">Математические</w:t>
      </w:r>
      <w:r>
        <w:rPr>
          <w:spacing w:val="-2"/>
        </w:rPr>
        <w:t xml:space="preserve"> </w:t>
      </w:r>
      <w:r>
        <w:t xml:space="preserve">методы</w:t>
      </w:r>
      <w:r>
        <w:rPr>
          <w:spacing w:val="-6"/>
        </w:rPr>
        <w:t xml:space="preserve"> </w:t>
      </w:r>
      <w:r>
        <w:t xml:space="preserve">решения</w:t>
      </w:r>
      <w:r>
        <w:rPr>
          <w:spacing w:val="-2"/>
        </w:rPr>
        <w:t xml:space="preserve"> </w:t>
      </w:r>
      <w:r>
        <w:t xml:space="preserve">типовых</w:t>
      </w:r>
      <w:r>
        <w:rPr>
          <w:spacing w:val="-6"/>
        </w:rPr>
        <w:t xml:space="preserve"> </w:t>
      </w:r>
      <w:r>
        <w:t xml:space="preserve">прикладных</w:t>
      </w:r>
      <w:r>
        <w:rPr>
          <w:spacing w:val="-6"/>
        </w:rPr>
        <w:t xml:space="preserve"> </w:t>
      </w:r>
      <w:r>
        <w:rPr>
          <w:spacing w:val="-2"/>
        </w:rPr>
        <w:t xml:space="preserve">задач</w:t>
      </w:r>
      <w:r/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ind w:right="147"/>
        <w:jc w:val="center"/>
        <w:spacing w:before="136"/>
      </w:pPr>
      <w:r>
        <w:t xml:space="preserve">11.02.17</w:t>
      </w:r>
      <w:r>
        <w:rPr>
          <w:spacing w:val="-7"/>
        </w:rPr>
        <w:t xml:space="preserve"> </w:t>
      </w:r>
      <w:r>
        <w:t xml:space="preserve">Разработка</w:t>
      </w:r>
      <w:r>
        <w:rPr>
          <w:spacing w:val="-2"/>
        </w:rPr>
        <w:t xml:space="preserve"> </w:t>
      </w:r>
      <w:r>
        <w:t xml:space="preserve">электронных</w:t>
      </w:r>
      <w:r>
        <w:rPr>
          <w:spacing w:val="-1"/>
        </w:rPr>
        <w:t xml:space="preserve"> </w:t>
      </w:r>
      <w:r>
        <w:t xml:space="preserve">устройств</w:t>
      </w:r>
      <w:r>
        <w:rPr>
          <w:spacing w:val="1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rPr>
          <w:spacing w:val="-2"/>
        </w:rPr>
        <w:t xml:space="preserve">систем</w:t>
      </w:r>
      <w:r/>
    </w:p>
    <w:p>
      <w:pPr>
        <w:pStyle w:val="718"/>
      </w:pPr>
      <w:r/>
      <w:r/>
    </w:p>
    <w:p>
      <w:pPr>
        <w:pStyle w:val="718"/>
      </w:pPr>
      <w:r/>
      <w:r/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spacing w:before="60"/>
        <w:rPr>
          <w:b/>
        </w:rPr>
      </w:pPr>
      <w:r>
        <w:rPr>
          <w:b/>
        </w:rPr>
      </w:r>
      <w:r>
        <w:rPr>
          <w:b/>
        </w:rPr>
      </w:r>
    </w:p>
    <w:p>
      <w:pPr>
        <w:ind w:left="1309" w:right="1027"/>
        <w:jc w:val="center"/>
        <w:rPr>
          <w:b/>
          <w:spacing w:val="-4"/>
          <w:sz w:val="24"/>
        </w:rPr>
      </w:pPr>
      <w:r>
        <w:rPr>
          <w:b/>
          <w:spacing w:val="-4"/>
          <w:sz w:val="24"/>
        </w:rPr>
        <w:t xml:space="preserve">2025</w:t>
      </w:r>
      <w:r>
        <w:rPr>
          <w:b/>
          <w:spacing w:val="-4"/>
          <w:sz w:val="24"/>
        </w:rPr>
      </w:r>
    </w:p>
    <w:p>
      <w:pPr>
        <w:ind w:left="1309" w:right="1027"/>
        <w:jc w:val="center"/>
        <w:rPr>
          <w:b/>
          <w:spacing w:val="-4"/>
          <w:sz w:val="24"/>
        </w:rPr>
      </w:pPr>
      <w:r>
        <w:rPr>
          <w:b/>
          <w:spacing w:val="-4"/>
          <w:sz w:val="24"/>
        </w:rPr>
      </w:r>
      <w:r>
        <w:rPr>
          <w:b/>
          <w:spacing w:val="-4"/>
          <w:sz w:val="24"/>
        </w:rPr>
      </w:r>
    </w:p>
    <w:p>
      <w:pPr>
        <w:ind w:left="1309" w:right="1027"/>
        <w:jc w:val="center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Style w:val="2_948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СОДЕРЖАНИЕ ПРОГРАММЫ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20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tooltip="#_Toc156825287" w:anchor="_Toc156825287" w:history="1">
        <w:r>
          <w:rPr>
            <w:rStyle w:val="174"/>
            <w:b w:val="0"/>
            <w:bCs w:val="0"/>
          </w:rPr>
          <w:t xml:space="preserve">СОДЕРЖАНИЕ ПРОГРАММЫ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_Toc156825287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720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88" w:anchor="_Toc156825288" w:history="1">
        <w:r>
          <w:rPr>
            <w:rStyle w:val="174"/>
            <w:b w:val="0"/>
            <w:bCs w:val="0"/>
          </w:rPr>
          <w:t xml:space="preserve">1. Общая характеристика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_Toc156825288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72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89" w:anchor="_Toc156825289" w:history="1">
        <w:r>
          <w:rPr>
            <w:rStyle w:val="174"/>
            <w:b w:val="0"/>
            <w:bCs w:val="0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_Toc156825289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2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0" w:anchor="_Toc156825290" w:history="1">
        <w:r>
          <w:rPr>
            <w:rStyle w:val="174"/>
            <w:b w:val="0"/>
            <w:bCs w:val="0"/>
            <w:i w:val="0"/>
            <w:iCs w:val="0"/>
          </w:rPr>
          <w:t xml:space="preserve">1.2. Планируемые результаты освоения дисциплины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_Toc156825290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20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91" w:anchor="_Toc156825291" w:history="1">
        <w:r>
          <w:rPr>
            <w:rStyle w:val="174"/>
            <w:b w:val="0"/>
            <w:bCs w:val="0"/>
          </w:rPr>
          <w:t xml:space="preserve">2. Структура и содержание ДИСЦИПЛИНЫ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_Toc156825291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72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2" w:anchor="_Toc156825292" w:history="1">
        <w:r>
          <w:rPr>
            <w:rStyle w:val="174"/>
            <w:b w:val="0"/>
            <w:bCs w:val="0"/>
            <w:i w:val="0"/>
            <w:iCs w:val="0"/>
          </w:rPr>
          <w:t xml:space="preserve">2.1. Трудоемкость освоения дисциплины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_Toc156825292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2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3" w:anchor="_Toc156825293" w:history="1">
        <w:r>
          <w:rPr>
            <w:rStyle w:val="174"/>
            <w:b w:val="0"/>
            <w:bCs w:val="0"/>
            <w:i w:val="0"/>
            <w:iCs w:val="0"/>
          </w:rPr>
          <w:t xml:space="preserve">2.2. Содержание дисциплины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_Toc156825293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2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5" w:anchor="_Toc156825295" w:history="1">
        <w:r>
          <w:rPr>
            <w:rStyle w:val="174"/>
            <w:b w:val="0"/>
            <w:bCs w:val="0"/>
            <w:i w:val="0"/>
            <w:iCs w:val="0"/>
          </w:rPr>
          <w:t xml:space="preserve">2.3. Курсовой проект (работа)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_Toc156825295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20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96" w:anchor="_Toc156825296" w:history="1">
        <w:r>
          <w:rPr>
            <w:rStyle w:val="174"/>
            <w:b w:val="0"/>
            <w:bCs w:val="0"/>
          </w:rPr>
          <w:t xml:space="preserve">3. Условия реализации ДИСЦИПЛИНЫ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_Toc156825296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72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7" w:anchor="_Toc156825297" w:history="1">
        <w:r>
          <w:rPr>
            <w:rStyle w:val="174"/>
            <w:b w:val="0"/>
            <w:bCs w:val="0"/>
            <w:i w:val="0"/>
            <w:iCs w:val="0"/>
          </w:rPr>
          <w:t xml:space="preserve">3.1. Материально-техническое обеспечение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_Toc156825297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2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8" w:anchor="_Toc156825298" w:history="1">
        <w:r>
          <w:rPr>
            <w:rStyle w:val="174"/>
            <w:b w:val="0"/>
            <w:bCs w:val="0"/>
            <w:i w:val="0"/>
            <w:iCs w:val="0"/>
          </w:rPr>
          <w:t xml:space="preserve">3.2. Учебно-методическое обеспечение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_Toc156825298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20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99" w:anchor="_Toc156825299" w:history="1">
        <w:r>
          <w:rPr>
            <w:rStyle w:val="174"/>
            <w:b w:val="0"/>
            <w:bCs w:val="0"/>
          </w:rPr>
          <w:t xml:space="preserve">4. Контроль и оценка результатов  освоения ДИСЦИПЛИНЫ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_Toc156825299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rPr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  <w:r>
        <w:rPr>
          <w:b w:val="0"/>
          <w:bCs w:val="0"/>
        </w:rPr>
      </w:r>
      <w:r>
        <w:rPr>
          <w:b w:val="0"/>
          <w:bCs w:val="0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725"/>
        <w:numPr>
          <w:ilvl w:val="0"/>
          <w:numId w:val="2"/>
        </w:numPr>
        <w:ind w:left="1662" w:hanging="360"/>
        <w:jc w:val="left"/>
        <w:spacing w:before="71"/>
        <w:tabs>
          <w:tab w:val="left" w:pos="1662" w:leader="none"/>
        </w:tabs>
        <w:rPr>
          <w:b/>
          <w:sz w:val="24"/>
        </w:rPr>
      </w:pPr>
      <w:r>
        <w:rPr>
          <w:b/>
          <w:sz w:val="24"/>
        </w:rPr>
        <w:t xml:space="preserve">ОБЩАЯ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ХАРАКТЕРИСТИКА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РАБОЧЕЙ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ПРОГРАММЫ </w:t>
      </w:r>
      <w:r>
        <w:rPr>
          <w:b/>
          <w:spacing w:val="-2"/>
          <w:sz w:val="24"/>
        </w:rPr>
        <w:t xml:space="preserve">УЧЕБНОЙ</w:t>
      </w:r>
      <w:r>
        <w:rPr>
          <w:b/>
          <w:sz w:val="24"/>
        </w:rPr>
      </w:r>
    </w:p>
    <w:p>
      <w:pPr>
        <w:ind w:left="4558"/>
        <w:spacing w:before="41"/>
        <w:rPr>
          <w:b/>
          <w:sz w:val="24"/>
        </w:rPr>
      </w:pPr>
      <w:r>
        <w:rPr>
          <w:b/>
          <w:spacing w:val="-2"/>
          <w:sz w:val="24"/>
        </w:rPr>
        <w:t xml:space="preserve">ДИСЦИПЛИНЫ</w:t>
      </w:r>
      <w:r>
        <w:rPr>
          <w:b/>
          <w:sz w:val="24"/>
        </w:rPr>
      </w:r>
    </w:p>
    <w:p>
      <w:pPr>
        <w:pStyle w:val="711"/>
        <w:ind w:left="918"/>
        <w:jc w:val="left"/>
        <w:spacing w:before="41"/>
      </w:pPr>
      <w:r>
        <w:t xml:space="preserve">«ОП</w:t>
      </w:r>
      <w:r>
        <w:rPr>
          <w:spacing w:val="-2"/>
        </w:rPr>
        <w:t xml:space="preserve"> </w:t>
      </w:r>
      <w:r>
        <w:t xml:space="preserve">01</w:t>
      </w:r>
      <w:r>
        <w:rPr>
          <w:spacing w:val="-6"/>
        </w:rPr>
        <w:t xml:space="preserve"> </w:t>
      </w:r>
      <w:r>
        <w:t xml:space="preserve">Математические</w:t>
      </w:r>
      <w:r>
        <w:rPr>
          <w:spacing w:val="-2"/>
        </w:rPr>
        <w:t xml:space="preserve"> </w:t>
      </w:r>
      <w:r>
        <w:t xml:space="preserve">методы</w:t>
      </w:r>
      <w:r>
        <w:rPr>
          <w:spacing w:val="-6"/>
        </w:rPr>
        <w:t xml:space="preserve"> </w:t>
      </w:r>
      <w:r>
        <w:t xml:space="preserve">решения</w:t>
      </w:r>
      <w:r>
        <w:rPr>
          <w:spacing w:val="-2"/>
        </w:rPr>
        <w:t xml:space="preserve"> </w:t>
      </w:r>
      <w:r>
        <w:t xml:space="preserve">типовых</w:t>
      </w:r>
      <w:r>
        <w:rPr>
          <w:spacing w:val="-6"/>
        </w:rPr>
        <w:t xml:space="preserve"> </w:t>
      </w:r>
      <w:r>
        <w:t xml:space="preserve">прикладных</w:t>
      </w:r>
      <w:r>
        <w:rPr>
          <w:spacing w:val="-6"/>
        </w:rPr>
        <w:t xml:space="preserve"> </w:t>
      </w:r>
      <w:r>
        <w:rPr>
          <w:spacing w:val="-2"/>
        </w:rPr>
        <w:t xml:space="preserve">задач»</w:t>
      </w:r>
      <w:r/>
    </w:p>
    <w:p>
      <w:pPr>
        <w:pStyle w:val="718"/>
        <w:spacing w:before="87"/>
        <w:rPr>
          <w:b/>
        </w:rPr>
      </w:pPr>
      <w:r>
        <w:rPr>
          <w:b/>
        </w:rPr>
      </w:r>
      <w:r>
        <w:rPr>
          <w:b/>
        </w:rPr>
      </w:r>
    </w:p>
    <w:p>
      <w:pPr>
        <w:pStyle w:val="2_1698"/>
        <w:rPr>
          <w:rFonts w:ascii="Times New Roman" w:hAnsi="Times New Roman"/>
          <w:highlight w:val="none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1.1. Цель и место </w:t>
      </w:r>
      <w:bookmarkEnd w:id="0"/>
      <w:r>
        <w:rPr>
          <w:rFonts w:ascii="Times New Roman" w:hAnsi="Times New Roman"/>
        </w:rPr>
        <w:t xml:space="preserve">дисциплины в структуре образовательной программы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b/>
          <w:sz w:val="24"/>
        </w:rPr>
      </w:r>
      <w:r>
        <w:rPr>
          <w:b/>
          <w:sz w:val="24"/>
        </w:rPr>
      </w:r>
      <w:r>
        <w:rPr>
          <w:rFonts w:ascii="Times New Roman" w:hAnsi="Times New Roman"/>
        </w:rPr>
      </w:r>
    </w:p>
    <w:p>
      <w:pPr>
        <w:pStyle w:val="2_1698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highlight w:val="none"/>
        </w:rPr>
        <w:t xml:space="preserve">Цель дисциплины </w:t>
      </w:r>
      <w:r>
        <w:rPr>
          <w:b w:val="0"/>
          <w:bCs w:val="0"/>
        </w:rPr>
        <w:t xml:space="preserve">«ОП</w:t>
      </w:r>
      <w:r>
        <w:rPr>
          <w:b w:val="0"/>
          <w:bCs w:val="0"/>
        </w:rPr>
        <w:t xml:space="preserve">.01 Математические методы решения типовых прикладных задач»</w:t>
      </w:r>
      <w:r>
        <w:rPr>
          <w:rFonts w:ascii="Times New Roman" w:hAnsi="Times New Roman"/>
          <w:b w:val="0"/>
          <w:bCs w:val="0"/>
          <w:highlight w:val="none"/>
        </w:rPr>
        <w:t xml:space="preserve">:</w:t>
      </w:r>
      <w:r>
        <w:rPr>
          <w:b w:val="0"/>
          <w:bCs w:val="0"/>
        </w:rPr>
        <w:t xml:space="preserve"> приобретение студентами теоретических знаний и практических  умений применения математических методов для решения типовых прикладных задач.</w:t>
      </w:r>
      <w:r>
        <w:rPr>
          <w:rFonts w:ascii="Times New Roman" w:hAnsi="Times New Roman"/>
          <w:b w:val="0"/>
          <w:bCs w:val="0"/>
          <w:highlight w:val="none"/>
        </w:rPr>
      </w:r>
    </w:p>
    <w:p>
      <w:pPr>
        <w:pStyle w:val="718"/>
        <w:ind w:left="140" w:right="137" w:firstLine="710"/>
        <w:jc w:val="both"/>
        <w:spacing w:before="36"/>
        <w:rPr>
          <w:highlight w:val="none"/>
        </w:rPr>
      </w:pPr>
      <w:r>
        <w:t xml:space="preserve">Учебная дисциплина «ОП</w:t>
      </w:r>
      <w:r>
        <w:t xml:space="preserve">.01 Математические методы решения типовых прикладных задач» является обязательной частью общепрофессионального цикла  образовательной программы в соответствии с ФГОС СПО по специальности 11.02.17 Разработка электронных устройств и систем.</w:t>
      </w:r>
      <w:r/>
    </w:p>
    <w:p>
      <w:pPr>
        <w:pStyle w:val="718"/>
        <w:ind w:left="140" w:right="137" w:firstLine="710"/>
        <w:jc w:val="both"/>
        <w:spacing w:before="36"/>
      </w:pPr>
      <w:r>
        <w:rPr>
          <w:highlight w:val="none"/>
        </w:rPr>
      </w:r>
      <w:r>
        <w:rPr>
          <w:highlight w:val="none"/>
        </w:rPr>
      </w:r>
    </w:p>
    <w:p>
      <w:pPr>
        <w:pStyle w:val="2_1698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1.2. Планируемые результаты освоения 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обучающийся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rFonts w:ascii="Times New Roman" w:hAnsi="Times New Roman" w:cs="Times New Roman"/>
          <w:bCs/>
          <w:sz w:val="24"/>
          <w:szCs w:val="24"/>
        </w:rPr>
        <w:t xml:space="preserve">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718"/>
        <w:spacing w:before="46"/>
      </w:pPr>
      <w:r/>
      <w:r/>
    </w:p>
    <w:tbl>
      <w:tblPr>
        <w:tblStyle w:val="724"/>
        <w:tblW w:w="9751" w:type="dxa"/>
        <w:tblInd w:w="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4110"/>
        <w:gridCol w:w="4111"/>
      </w:tblGrid>
      <w:tr>
        <w:tblPrEx/>
        <w:trPr>
          <w:trHeight w:val="936"/>
        </w:trPr>
        <w:tc>
          <w:tcPr>
            <w:tcW w:w="1530" w:type="dxa"/>
            <w:textDirection w:val="lrTb"/>
            <w:noWrap w:val="false"/>
          </w:tcPr>
          <w:p>
            <w:pPr>
              <w:pStyle w:val="726"/>
              <w:ind w:left="230" w:right="48" w:firstLine="192"/>
              <w:spacing w:line="242" w:lineRule="auto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ОК</w:t>
            </w:r>
            <w:r>
              <w:rPr>
                <w:sz w:val="24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pStyle w:val="726"/>
              <w:ind w:left="2"/>
              <w:jc w:val="center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Уметь</w:t>
            </w:r>
            <w:r>
              <w:rPr>
                <w:sz w:val="24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pStyle w:val="726"/>
              <w:ind w:left="14"/>
              <w:jc w:val="center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Знать</w:t>
            </w:r>
            <w:r>
              <w:rPr>
                <w:sz w:val="24"/>
              </w:rPr>
            </w:r>
          </w:p>
        </w:tc>
      </w:tr>
      <w:tr>
        <w:tblPrEx/>
        <w:trPr>
          <w:trHeight w:val="1655"/>
        </w:trPr>
        <w:tc>
          <w:tcPr>
            <w:tcW w:w="1530" w:type="dxa"/>
            <w:vMerge w:val="restart"/>
            <w:textDirection w:val="lrTb"/>
            <w:noWrap w:val="false"/>
          </w:tcPr>
          <w:p>
            <w:pPr>
              <w:pStyle w:val="726"/>
              <w:ind w:left="110"/>
              <w:spacing w:before="1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4"/>
              </w:rPr>
              <w:t xml:space="preserve">2.1.</w:t>
            </w:r>
            <w:r>
              <w:rPr>
                <w:b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pStyle w:val="726"/>
              <w:ind w:left="105" w:right="156" w:firstLine="14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Выполнять </w:t>
            </w:r>
            <w:r>
              <w:rPr>
                <w:sz w:val="24"/>
                <w:lang w:val="ru-RU"/>
              </w:rPr>
              <w:t xml:space="preserve">радиотехнические расчеты параметров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электрических величин различных электрических и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05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электронных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схем</w:t>
            </w:r>
            <w:r>
              <w:rPr>
                <w:sz w:val="24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pStyle w:val="726"/>
              <w:ind w:left="108" w:right="133" w:firstLine="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методы расчетов аналоговых и </w:t>
            </w:r>
            <w:r>
              <w:rPr>
                <w:spacing w:val="-2"/>
                <w:sz w:val="24"/>
                <w:lang w:val="ru-RU"/>
              </w:rPr>
              <w:t xml:space="preserve">цифровых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электрических схем малой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средней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степени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08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сложности</w:t>
            </w:r>
            <w:r>
              <w:rPr>
                <w:sz w:val="24"/>
              </w:rPr>
            </w:r>
          </w:p>
        </w:tc>
      </w:tr>
      <w:tr>
        <w:tblPrEx/>
        <w:trPr>
          <w:trHeight w:val="1656"/>
        </w:trPr>
        <w:tc>
          <w:tcPr>
            <w:tcBorders>
              <w:top w:val="none" w:color="000000" w:sz="4" w:space="0"/>
            </w:tcBorders>
            <w:tcW w:w="153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pStyle w:val="726"/>
              <w:ind w:left="105" w:right="156" w:firstLine="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Анализировать результаты расчетов параметров и электрических величин различных</w:t>
            </w:r>
            <w:r>
              <w:rPr>
                <w:spacing w:val="3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электрических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электронных схем</w:t>
            </w:r>
            <w:r>
              <w:rPr>
                <w:sz w:val="24"/>
                <w:lang w:val="ru-RU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pStyle w:val="726"/>
              <w:ind w:left="108" w:right="133" w:firstLine="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методы расчетов аналоговых и </w:t>
            </w:r>
            <w:r>
              <w:rPr>
                <w:spacing w:val="-2"/>
                <w:sz w:val="24"/>
                <w:lang w:val="ru-RU"/>
              </w:rPr>
              <w:t xml:space="preserve">цифровых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электрических схем малой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средней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степени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08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сложности</w:t>
            </w:r>
            <w:r>
              <w:rPr>
                <w:sz w:val="24"/>
              </w:rPr>
            </w:r>
          </w:p>
        </w:tc>
      </w:tr>
      <w:tr>
        <w:tblPrEx/>
        <w:trPr>
          <w:trHeight w:val="1934"/>
        </w:trPr>
        <w:tc>
          <w:tcPr>
            <w:tcW w:w="1530" w:type="dxa"/>
            <w:vMerge w:val="restart"/>
            <w:textDirection w:val="lrTb"/>
            <w:noWrap w:val="false"/>
          </w:tcPr>
          <w:p>
            <w:pPr>
              <w:pStyle w:val="726"/>
              <w:ind w:left="110"/>
              <w:spacing w:before="1"/>
              <w:rPr>
                <w:b/>
              </w:rPr>
            </w:pPr>
            <w:r>
              <w:rPr>
                <w:b/>
                <w:spacing w:val="-4"/>
              </w:rPr>
              <w:t xml:space="preserve">ОК01</w:t>
            </w:r>
            <w:r>
              <w:rPr>
                <w:b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pStyle w:val="726"/>
              <w:spacing w:before="2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05" w:right="97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анализировать задачу и/или проблему и выделять её составные части</w:t>
            </w:r>
            <w:r>
              <w:rPr>
                <w:sz w:val="24"/>
                <w:lang w:val="ru-RU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pStyle w:val="726"/>
              <w:ind w:left="108" w:right="95"/>
              <w:jc w:val="both"/>
              <w:spacing w:line="242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основные источники </w:t>
            </w:r>
            <w:r>
              <w:rPr>
                <w:spacing w:val="-2"/>
                <w:sz w:val="24"/>
                <w:lang w:val="ru-RU"/>
              </w:rPr>
              <w:t xml:space="preserve">информации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08" w:right="9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 ресурсы для решения задач</w:t>
            </w:r>
            <w:r>
              <w:rPr>
                <w:spacing w:val="80"/>
                <w:sz w:val="24"/>
                <w:lang w:val="ru-RU"/>
              </w:rPr>
              <w:t xml:space="preserve">  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80"/>
                <w:sz w:val="24"/>
                <w:lang w:val="ru-RU"/>
              </w:rPr>
              <w:t xml:space="preserve">   </w:t>
            </w:r>
            <w:r>
              <w:rPr>
                <w:sz w:val="24"/>
                <w:lang w:val="ru-RU"/>
              </w:rPr>
              <w:t xml:space="preserve">проблем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68"/>
                <w:sz w:val="24"/>
                <w:lang w:val="ru-RU"/>
              </w:rPr>
              <w:t xml:space="preserve">    </w:t>
            </w:r>
            <w:r>
              <w:rPr>
                <w:spacing w:val="-2"/>
                <w:sz w:val="24"/>
                <w:lang w:val="ru-RU"/>
              </w:rPr>
              <w:t xml:space="preserve">профессиональном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08" w:right="94"/>
              <w:jc w:val="both"/>
              <w:spacing w:line="274" w:lineRule="exact"/>
              <w:tabs>
                <w:tab w:val="left" w:pos="1476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и/</w:t>
            </w:r>
            <w:r>
              <w:rPr>
                <w:spacing w:val="-2"/>
                <w:sz w:val="24"/>
              </w:rPr>
              <w:t xml:space="preserve">или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социальном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контексте</w:t>
            </w:r>
            <w:r>
              <w:rPr>
                <w:sz w:val="24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153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pStyle w:val="726"/>
              <w:ind w:left="105"/>
              <w:spacing w:line="267" w:lineRule="exact"/>
              <w:tabs>
                <w:tab w:val="left" w:pos="1462" w:leader="none"/>
                <w:tab w:val="left" w:pos="2268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определять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этапы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решения</w:t>
            </w:r>
            <w:r>
              <w:rPr>
                <w:sz w:val="24"/>
              </w:rPr>
            </w:r>
          </w:p>
          <w:p>
            <w:pPr>
              <w:pStyle w:val="726"/>
              <w:ind w:left="105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задачи</w:t>
            </w:r>
            <w:r>
              <w:rPr>
                <w:sz w:val="24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pStyle w:val="726"/>
              <w:ind w:left="108"/>
              <w:spacing w:line="267" w:lineRule="exact"/>
              <w:tabs>
                <w:tab w:val="left" w:pos="1442" w:leader="none"/>
                <w:tab w:val="left" w:pos="2339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структуру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плана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5"/>
                <w:sz w:val="24"/>
                <w:lang w:val="ru-RU"/>
              </w:rPr>
              <w:t xml:space="preserve">для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08"/>
              <w:spacing w:line="26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решения</w:t>
            </w:r>
            <w:r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задач</w:t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825"/>
        </w:trPr>
        <w:tc>
          <w:tcPr>
            <w:tcW w:w="1530" w:type="dxa"/>
            <w:vMerge w:val="restart"/>
            <w:textDirection w:val="lrTb"/>
            <w:noWrap w:val="false"/>
          </w:tcPr>
          <w:p>
            <w:pPr>
              <w:pStyle w:val="726"/>
              <w:ind w:left="110"/>
              <w:spacing w:before="1"/>
              <w:rPr>
                <w:b/>
              </w:rPr>
            </w:pPr>
            <w:r>
              <w:rPr>
                <w:b/>
                <w:spacing w:val="-4"/>
              </w:rPr>
              <w:t xml:space="preserve">ОК02</w:t>
            </w:r>
            <w:r>
              <w:rPr>
                <w:b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pStyle w:val="726"/>
              <w:ind w:left="105"/>
              <w:spacing w:line="237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планировать процесс поиска; </w:t>
            </w:r>
            <w:r>
              <w:rPr>
                <w:spacing w:val="-2"/>
                <w:sz w:val="24"/>
                <w:lang w:val="ru-RU"/>
              </w:rPr>
              <w:t xml:space="preserve">структурировать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05"/>
              <w:spacing w:line="26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получаемую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информацию</w:t>
            </w:r>
            <w:r>
              <w:rPr>
                <w:sz w:val="24"/>
                <w:lang w:val="ru-RU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pStyle w:val="726"/>
              <w:ind w:left="108" w:right="92"/>
              <w:spacing w:line="23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структурирования</w:t>
            </w:r>
            <w:r>
              <w:rPr>
                <w:sz w:val="24"/>
              </w:rPr>
            </w:r>
          </w:p>
          <w:p>
            <w:pPr>
              <w:pStyle w:val="726"/>
              <w:ind w:left="108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информации</w:t>
            </w:r>
            <w:r>
              <w:rPr>
                <w:sz w:val="24"/>
              </w:rPr>
            </w:r>
          </w:p>
        </w:tc>
      </w:tr>
      <w:tr>
        <w:tblPrEx/>
        <w:trPr>
          <w:trHeight w:val="1934"/>
        </w:trPr>
        <w:tc>
          <w:tcPr>
            <w:tcBorders>
              <w:top w:val="none" w:color="000000" w:sz="4" w:space="0"/>
            </w:tcBorders>
            <w:tcW w:w="153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pStyle w:val="726"/>
              <w:ind w:left="105" w:right="97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использовать различные цифровые средства для решения профессиональных </w:t>
            </w:r>
            <w:r>
              <w:rPr>
                <w:spacing w:val="-2"/>
                <w:sz w:val="24"/>
                <w:lang w:val="ru-RU"/>
              </w:rPr>
              <w:t xml:space="preserve">задач</w:t>
            </w:r>
            <w:r>
              <w:rPr>
                <w:sz w:val="24"/>
                <w:lang w:val="ru-RU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pStyle w:val="726"/>
              <w:ind w:left="108" w:right="92"/>
              <w:tabs>
                <w:tab w:val="left" w:pos="1342" w:leader="none"/>
                <w:tab w:val="left" w:pos="1840" w:leader="none"/>
                <w:tab w:val="left" w:pos="2319" w:leader="none"/>
                <w:tab w:val="left" w:pos="2580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порядок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их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применения </w:t>
            </w:r>
            <w:r>
              <w:rPr>
                <w:spacing w:val="-10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программное обеспечение</w:t>
            </w:r>
            <w:r>
              <w:rPr>
                <w:sz w:val="24"/>
                <w:lang w:val="ru-RU"/>
              </w:rPr>
              <w:tab/>
            </w:r>
            <w:r>
              <w:rPr>
                <w:sz w:val="24"/>
                <w:lang w:val="ru-RU"/>
              </w:rPr>
              <w:tab/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в </w:t>
            </w:r>
            <w:r>
              <w:rPr>
                <w:spacing w:val="-2"/>
                <w:sz w:val="24"/>
                <w:lang w:val="ru-RU"/>
              </w:rPr>
              <w:t xml:space="preserve">профессиональной деятельности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в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5"/>
                <w:sz w:val="24"/>
                <w:lang w:val="ru-RU"/>
              </w:rPr>
              <w:t xml:space="preserve">том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08"/>
              <w:spacing w:line="274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числе</w:t>
            </w:r>
            <w:r>
              <w:rPr>
                <w:spacing w:val="3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3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использованием цифровых средств</w:t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1382"/>
        </w:trPr>
        <w:tc>
          <w:tcPr>
            <w:tcW w:w="1530" w:type="dxa"/>
            <w:textDirection w:val="lrTb"/>
            <w:noWrap w:val="false"/>
          </w:tcPr>
          <w:p>
            <w:pPr>
              <w:pStyle w:val="726"/>
              <w:ind w:left="345"/>
              <w:spacing w:before="1"/>
              <w:rPr>
                <w:b/>
              </w:rPr>
            </w:pPr>
            <w:r>
              <w:rPr>
                <w:b/>
                <w:spacing w:val="-4"/>
              </w:rPr>
              <w:t xml:space="preserve">ОК04</w:t>
            </w:r>
            <w:r>
              <w:rPr>
                <w:b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pStyle w:val="726"/>
              <w:ind w:left="105" w:right="90"/>
              <w:spacing w:line="242" w:lineRule="auto"/>
              <w:tabs>
                <w:tab w:val="left" w:pos="2486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организовывать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6"/>
                <w:sz w:val="24"/>
                <w:lang w:val="ru-RU"/>
              </w:rPr>
              <w:t xml:space="preserve">работу </w:t>
            </w:r>
            <w:r>
              <w:rPr>
                <w:spacing w:val="-2"/>
                <w:sz w:val="24"/>
                <w:lang w:val="ru-RU"/>
              </w:rPr>
              <w:t xml:space="preserve">коллектива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05"/>
              <w:spacing w:line="27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команды</w:t>
            </w:r>
            <w:r>
              <w:rPr>
                <w:sz w:val="24"/>
                <w:lang w:val="ru-RU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pStyle w:val="726"/>
              <w:ind w:left="108" w:right="10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психологические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основы </w:t>
            </w:r>
            <w:r>
              <w:rPr>
                <w:spacing w:val="-2"/>
                <w:sz w:val="24"/>
                <w:lang w:val="ru-RU"/>
              </w:rPr>
              <w:t xml:space="preserve">деятельности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коллектива,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08" w:right="367"/>
              <w:spacing w:line="274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психологические </w:t>
            </w:r>
            <w:r>
              <w:rPr>
                <w:sz w:val="24"/>
                <w:lang w:val="ru-RU"/>
              </w:rPr>
              <w:t xml:space="preserve">особенности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личности</w:t>
            </w:r>
            <w:r>
              <w:rPr>
                <w:sz w:val="24"/>
                <w:lang w:val="ru-RU"/>
              </w:rPr>
            </w:r>
          </w:p>
        </w:tc>
      </w:tr>
    </w:tbl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  <w:szCs w:val="24"/>
        </w:rPr>
      </w:pPr>
      <w:r>
        <w:rPr>
          <w:sz w:val="24"/>
        </w:rPr>
      </w:r>
      <w:r>
        <w:rPr>
          <w:sz w:val="24"/>
          <w:szCs w:val="24"/>
        </w:rPr>
      </w:r>
    </w:p>
    <w:p>
      <w:pPr>
        <w:pStyle w:val="726"/>
        <w:spacing w:line="274" w:lineRule="exact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2_94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_169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  <w:r/>
      <w:r>
        <w:rPr>
          <w:rFonts w:ascii="Times New Roman" w:hAnsi="Times New Roman"/>
        </w:rPr>
      </w:r>
    </w:p>
    <w:tbl>
      <w:tblPr>
        <w:tblW w:w="508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6526"/>
        <w:gridCol w:w="1159"/>
        <w:gridCol w:w="2327"/>
      </w:tblGrid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 xml:space="preserve">Объем в часах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  <w:tc>
          <w:tcPr>
            <w:tcW w:w="1162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т.ч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практ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подготовки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Учебные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в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форме дифференцированного зачета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pStyle w:val="718"/>
        <w:spacing w:before="16" w:after="1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p>
      <w:pPr>
        <w:pStyle w:val="726"/>
        <w:sectPr>
          <w:footerReference w:type="default" r:id="rId9"/>
          <w:footnotePr/>
          <w:endnotePr/>
          <w:type w:val="nextPage"/>
          <w:pgSz w:w="11910" w:h="16840" w:orient="portrait"/>
          <w:pgMar w:top="1540" w:right="708" w:bottom="280" w:left="1559" w:header="0" w:footer="0" w:gutter="0"/>
          <w:cols w:num="1" w:sep="0" w:space="720" w:equalWidth="1"/>
          <w:docGrid w:linePitch="360"/>
        </w:sectPr>
      </w:pPr>
      <w:r/>
      <w:r/>
    </w:p>
    <w:p>
      <w:pPr>
        <w:pStyle w:val="2_1698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b/>
          <w:sz w:val="24"/>
        </w:rPr>
      </w:r>
      <w:r>
        <w:rPr>
          <w:b/>
          <w:sz w:val="24"/>
        </w:rPr>
      </w:r>
      <w:r>
        <w:rPr>
          <w:rFonts w:ascii="Times New Roman" w:hAnsi="Times New Roman"/>
        </w:rPr>
      </w:r>
    </w:p>
    <w:p>
      <w:pPr>
        <w:pStyle w:val="718"/>
        <w:spacing w:before="16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tbl>
      <w:tblPr>
        <w:tblStyle w:val="724"/>
        <w:tblW w:w="15135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140"/>
        <w:gridCol w:w="10412"/>
        <w:gridCol w:w="1559"/>
        <w:gridCol w:w="1560"/>
      </w:tblGrid>
      <w:tr>
        <w:tblPrEx/>
        <w:trPr>
          <w:trHeight w:val="2300" w:hRule="exact"/>
        </w:trPr>
        <w:tc>
          <w:tcPr>
            <w:gridSpan w:val="2"/>
            <w:tcW w:w="1604" w:type="dxa"/>
            <w:textDirection w:val="lrTb"/>
            <w:noWrap w:val="false"/>
          </w:tcPr>
          <w:p>
            <w:pPr>
              <w:pStyle w:val="726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26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26"/>
              <w:spacing w:before="5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26"/>
              <w:ind w:left="93" w:right="90"/>
              <w:jc w:val="center"/>
              <w:rPr>
                <w:b/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Наименовани</w:t>
            </w:r>
            <w:r>
              <w:rPr>
                <w:b/>
                <w:spacing w:val="-2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е</w:t>
            </w:r>
            <w:r>
              <w:rPr>
                <w:b/>
                <w:lang w:val="ru-RU"/>
              </w:rPr>
              <w:t xml:space="preserve"> разделов и </w:t>
            </w:r>
            <w:r>
              <w:rPr>
                <w:b/>
                <w:spacing w:val="-4"/>
                <w:lang w:val="ru-RU"/>
              </w:rPr>
              <w:t xml:space="preserve">тем</w:t>
            </w:r>
            <w:r>
              <w:rPr>
                <w:b/>
                <w:lang w:val="ru-RU"/>
              </w:rPr>
            </w:r>
          </w:p>
        </w:tc>
        <w:tc>
          <w:tcPr>
            <w:tcW w:w="10412" w:type="dxa"/>
            <w:textDirection w:val="lrTb"/>
            <w:noWrap w:val="false"/>
          </w:tcPr>
          <w:p>
            <w:pPr>
              <w:pStyle w:val="726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26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26"/>
              <w:spacing w:before="137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26"/>
              <w:ind w:left="3317" w:hanging="2785"/>
              <w:jc w:val="center"/>
              <w:spacing w:line="237" w:lineRule="auto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материала, практических и лабораторных занятий</w:t>
            </w:r>
            <w:r/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spacing w:before="132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26"/>
              <w:ind w:left="56" w:right="6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Объем,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акад.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spacing w:val="-10"/>
                <w:lang w:val="ru-RU"/>
              </w:rPr>
              <w:t xml:space="preserve">ч</w:t>
            </w:r>
            <w:r>
              <w:rPr>
                <w:b/>
                <w:lang w:val="ru-RU"/>
              </w:rPr>
            </w:r>
          </w:p>
          <w:p>
            <w:pPr>
              <w:pStyle w:val="726"/>
              <w:ind w:left="51" w:right="61"/>
              <w:jc w:val="center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/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1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8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в </w:t>
            </w:r>
            <w:r>
              <w:rPr>
                <w:b/>
                <w:spacing w:val="-2"/>
                <w:lang w:val="ru-RU"/>
              </w:rPr>
              <w:t xml:space="preserve">форме практической подготовки, </w:t>
            </w:r>
            <w:r>
              <w:rPr>
                <w:b/>
                <w:lang w:val="ru-RU"/>
              </w:rPr>
              <w:t xml:space="preserve">акад. </w:t>
            </w:r>
            <w:r>
              <w:rPr>
                <w:b/>
                <w:lang w:val="ru-RU"/>
              </w:rPr>
              <w:t xml:space="preserve">ч</w:t>
            </w:r>
            <w:r>
              <w:rPr>
                <w:b/>
                <w:lang w:val="ru-RU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r/>
            <w:r/>
          </w:p>
        </w:tc>
      </w:tr>
      <w:tr>
        <w:tblPrEx/>
        <w:trPr>
          <w:trHeight w:val="383" w:hRule="exact"/>
        </w:trPr>
        <w:tc>
          <w:tcPr>
            <w:gridSpan w:val="2"/>
            <w:tcW w:w="1604" w:type="dxa"/>
            <w:textDirection w:val="lrTb"/>
            <w:noWrap w:val="false"/>
          </w:tcPr>
          <w:p>
            <w:pPr>
              <w:pStyle w:val="726"/>
              <w:ind w:left="105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 xml:space="preserve">1</w:t>
            </w:r>
            <w:r>
              <w:rPr>
                <w:b/>
                <w:i/>
                <w:sz w:val="24"/>
              </w:rPr>
            </w:r>
          </w:p>
        </w:tc>
        <w:tc>
          <w:tcPr>
            <w:tcW w:w="10412" w:type="dxa"/>
            <w:textDirection w:val="lrTb"/>
            <w:noWrap w:val="false"/>
          </w:tcPr>
          <w:p>
            <w:pPr>
              <w:pStyle w:val="726"/>
              <w:ind w:left="100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 xml:space="preserve">2</w:t>
            </w:r>
            <w:r>
              <w:rPr>
                <w:b/>
                <w:i/>
                <w:sz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ind w:left="59" w:right="61"/>
              <w:jc w:val="center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 xml:space="preserve">3</w:t>
            </w:r>
            <w:r>
              <w:rPr>
                <w:b/>
                <w:i/>
                <w:sz w:val="24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726"/>
              <w:ind w:left="2" w:right="4"/>
              <w:jc w:val="center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 xml:space="preserve">4</w:t>
            </w:r>
            <w:r>
              <w:rPr>
                <w:b/>
                <w:i/>
                <w:sz w:val="24"/>
              </w:rPr>
            </w:r>
          </w:p>
        </w:tc>
      </w:tr>
      <w:tr>
        <w:tblPrEx/>
        <w:trPr>
          <w:trHeight w:val="379" w:hRule="exact"/>
        </w:trPr>
        <w:tc>
          <w:tcPr>
            <w:gridSpan w:val="3"/>
            <w:tcW w:w="12016" w:type="dxa"/>
            <w:textDirection w:val="lrTb"/>
            <w:noWrap w:val="false"/>
          </w:tcPr>
          <w:p>
            <w:pPr>
              <w:pStyle w:val="726"/>
              <w:ind w:left="105"/>
              <w:spacing w:line="273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Раздел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1.</w:t>
            </w:r>
            <w:r>
              <w:rPr>
                <w:b/>
                <w:spacing w:val="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Основы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теории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комплексных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чисел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ind w:left="59" w:right="61"/>
              <w:jc w:val="center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726"/>
            </w:pPr>
            <w:r/>
            <w:r/>
          </w:p>
        </w:tc>
      </w:tr>
      <w:tr>
        <w:tblPrEx/>
        <w:trPr>
          <w:trHeight w:val="287" w:hRule="exact"/>
        </w:trPr>
        <w:tc>
          <w:tcPr>
            <w:tcBorders>
              <w:bottom w:val="none" w:color="000000" w:sz="4" w:space="0"/>
            </w:tcBorders>
            <w:tcW w:w="1464" w:type="dxa"/>
            <w:textDirection w:val="lrTb"/>
            <w:noWrap w:val="false"/>
          </w:tcPr>
          <w:p>
            <w:pPr>
              <w:pStyle w:val="726"/>
              <w:ind w:left="105"/>
              <w:spacing w:line="26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1.1.</w:t>
            </w:r>
            <w:r>
              <w:rPr>
                <w:b/>
                <w:sz w:val="24"/>
              </w:rPr>
            </w:r>
          </w:p>
        </w:tc>
        <w:tc>
          <w:tcPr>
            <w:gridSpan w:val="2"/>
            <w:tcW w:w="10552" w:type="dxa"/>
            <w:textDirection w:val="lrTb"/>
            <w:noWrap w:val="false"/>
          </w:tcPr>
          <w:p>
            <w:pPr>
              <w:pStyle w:val="726"/>
              <w:ind w:left="100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ind w:left="59" w:right="61"/>
              <w:jc w:val="center"/>
              <w:spacing w:line="258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1560" w:type="dxa"/>
            <w:vMerge w:val="restart"/>
            <w:textDirection w:val="lrTb"/>
            <w:noWrap w:val="false"/>
          </w:tcPr>
          <w:p>
            <w:pPr>
              <w:pStyle w:val="726"/>
              <w:ind w:left="561"/>
              <w:spacing w:before="270"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02</w:t>
            </w:r>
            <w:r>
              <w:rPr>
                <w:sz w:val="24"/>
              </w:rPr>
            </w:r>
          </w:p>
          <w:p>
            <w:pPr>
              <w:pStyle w:val="726"/>
              <w:ind w:left="561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04</w:t>
            </w:r>
            <w:r>
              <w:rPr>
                <w:sz w:val="24"/>
              </w:rPr>
            </w:r>
          </w:p>
        </w:tc>
      </w:tr>
      <w:tr>
        <w:tblPrEx/>
        <w:trPr>
          <w:trHeight w:val="271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464" w:type="dxa"/>
            <w:textDirection w:val="lrTb"/>
            <w:noWrap w:val="false"/>
          </w:tcPr>
          <w:p>
            <w:pPr>
              <w:pStyle w:val="726"/>
              <w:ind w:left="105"/>
              <w:spacing w:line="25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Комплексн</w:t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bottom w:val="none" w:color="000000" w:sz="4" w:space="0"/>
            </w:tcBorders>
            <w:tcW w:w="10552" w:type="dxa"/>
            <w:textDirection w:val="lrTb"/>
            <w:noWrap w:val="false"/>
          </w:tcPr>
          <w:p>
            <w:pPr>
              <w:pStyle w:val="726"/>
              <w:ind w:left="100"/>
              <w:spacing w:line="247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История</w:t>
            </w:r>
            <w:r>
              <w:rPr>
                <w:spacing w:val="7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развития</w:t>
            </w:r>
            <w:r>
              <w:rPr>
                <w:spacing w:val="6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научных</w:t>
            </w:r>
            <w:r>
              <w:rPr>
                <w:spacing w:val="6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идей</w:t>
            </w:r>
            <w:r>
              <w:rPr>
                <w:spacing w:val="7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7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методов</w:t>
            </w:r>
            <w:r>
              <w:rPr>
                <w:spacing w:val="6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математики</w:t>
            </w:r>
            <w:r>
              <w:rPr>
                <w:spacing w:val="7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7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познания</w:t>
            </w:r>
            <w:r>
              <w:rPr>
                <w:spacing w:val="72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726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80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464" w:type="dxa"/>
            <w:textDirection w:val="lrTb"/>
            <w:noWrap w:val="false"/>
          </w:tcPr>
          <w:p>
            <w:pPr>
              <w:pStyle w:val="726"/>
              <w:ind w:left="105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ые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числа</w:t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10552" w:type="dxa"/>
            <w:textDirection w:val="lrTb"/>
            <w:noWrap w:val="false"/>
          </w:tcPr>
          <w:p>
            <w:pPr>
              <w:pStyle w:val="726"/>
              <w:ind w:left="100"/>
              <w:spacing w:line="261" w:lineRule="exact"/>
              <w:tabs>
                <w:tab w:val="left" w:pos="1481" w:leader="none"/>
                <w:tab w:val="left" w:pos="3802" w:leader="none"/>
                <w:tab w:val="left" w:pos="4704" w:leader="none"/>
                <w:tab w:val="left" w:pos="6330" w:leader="none"/>
                <w:tab w:val="left" w:pos="7103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описания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действительности.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  <w:lang w:val="ru-RU"/>
              </w:rPr>
              <w:t xml:space="preserve">Роль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математики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5"/>
                <w:sz w:val="24"/>
                <w:lang w:val="ru-RU"/>
              </w:rPr>
              <w:t xml:space="preserve">для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изучения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726"/>
              <w:ind w:left="59" w:right="61"/>
              <w:jc w:val="center"/>
              <w:spacing w:line="261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82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464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10552" w:type="dxa"/>
            <w:textDirection w:val="lrTb"/>
            <w:noWrap w:val="false"/>
          </w:tcPr>
          <w:p>
            <w:pPr>
              <w:pStyle w:val="726"/>
              <w:ind w:left="100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общепрофессиональных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специальных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дисциплин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87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464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gridSpan w:val="2"/>
            <w:tcW w:w="10552" w:type="dxa"/>
            <w:textDirection w:val="lrTb"/>
            <w:noWrap w:val="false"/>
          </w:tcPr>
          <w:p>
            <w:pPr>
              <w:pStyle w:val="726"/>
              <w:ind w:left="100"/>
              <w:spacing w:line="258" w:lineRule="exact"/>
              <w:shd w:val="clear" w:color="d9d9d9" w:themeColor="background1" w:themeShade="D9" w:fill="d9d9d9" w:themeFill="background1" w:themeFillShade="D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занятий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shd w:val="clear" w:color="d9d9d9" w:themeColor="background1" w:themeShade="D9" w:fill="d9d9d9" w:themeFill="background1" w:themeFillShade="D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</w:r>
            <w:r>
              <w:rPr>
                <w:sz w:val="20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561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464" w:type="dxa"/>
            <w:textDirection w:val="lrTb"/>
            <w:noWrap w:val="false"/>
          </w:tcPr>
          <w:p>
            <w:pPr>
              <w:pStyle w:val="726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gridSpan w:val="2"/>
            <w:tcW w:w="10552" w:type="dxa"/>
            <w:textDirection w:val="lrTb"/>
            <w:noWrap w:val="false"/>
          </w:tcPr>
          <w:p>
            <w:pPr>
              <w:pStyle w:val="726"/>
              <w:ind w:left="100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Действия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над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комплексными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числами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алгебраической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форме.</w:t>
            </w:r>
            <w:r>
              <w:rPr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ind w:left="59" w:right="61"/>
              <w:jc w:val="center"/>
              <w:spacing w:before="13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83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464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gridSpan w:val="2"/>
            <w:tcW w:w="10552" w:type="dxa"/>
            <w:textDirection w:val="lrTb"/>
            <w:noWrap w:val="false"/>
          </w:tcPr>
          <w:p>
            <w:pPr>
              <w:pStyle w:val="726"/>
              <w:ind w:left="100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b/>
                <w:sz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1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464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gridSpan w:val="2"/>
            <w:tcBorders>
              <w:bottom w:val="none" w:color="000000" w:sz="4" w:space="0"/>
            </w:tcBorders>
            <w:tcW w:w="10552" w:type="dxa"/>
            <w:textDirection w:val="lrTb"/>
            <w:noWrap w:val="false"/>
          </w:tcPr>
          <w:p>
            <w:pPr>
              <w:pStyle w:val="726"/>
              <w:ind w:left="100"/>
              <w:spacing w:line="246" w:lineRule="exact"/>
              <w:tabs>
                <w:tab w:val="left" w:pos="1462" w:leader="none"/>
                <w:tab w:val="left" w:pos="2215" w:leader="none"/>
                <w:tab w:val="left" w:pos="4148" w:leader="none"/>
                <w:tab w:val="left" w:pos="5401" w:leader="none"/>
                <w:tab w:val="left" w:pos="5914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Действия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5"/>
                <w:sz w:val="24"/>
                <w:lang w:val="ru-RU"/>
              </w:rPr>
              <w:t xml:space="preserve">над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комплексными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числами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в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тригонометрической</w:t>
            </w:r>
            <w:r>
              <w:rPr>
                <w:sz w:val="24"/>
                <w:lang w:val="ru-RU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726"/>
              <w:ind w:right="2"/>
              <w:jc w:val="center"/>
              <w:spacing w:before="13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90" w:hRule="exact"/>
        </w:trPr>
        <w:tc>
          <w:tcPr>
            <w:tcBorders>
              <w:top w:val="none" w:color="000000" w:sz="4" w:space="0"/>
            </w:tcBorders>
            <w:tcW w:w="1464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10552" w:type="dxa"/>
            <w:textDirection w:val="lrTb"/>
            <w:noWrap w:val="false"/>
          </w:tcPr>
          <w:p>
            <w:pPr>
              <w:pStyle w:val="726"/>
              <w:ind w:left="100"/>
              <w:spacing w:before="4" w:line="261" w:lineRule="exact"/>
              <w:rPr>
                <w:sz w:val="24"/>
              </w:rPr>
            </w:pPr>
            <w:r>
              <w:rPr>
                <w:sz w:val="24"/>
              </w:rPr>
              <w:t xml:space="preserve"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показательной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формах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84" w:hRule="exact"/>
        </w:trPr>
        <w:tc>
          <w:tcPr>
            <w:gridSpan w:val="3"/>
            <w:tcW w:w="12016" w:type="dxa"/>
            <w:textDirection w:val="lrTb"/>
            <w:noWrap w:val="false"/>
          </w:tcPr>
          <w:p>
            <w:pPr>
              <w:pStyle w:val="726"/>
              <w:ind w:left="105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Математический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анализ</w:t>
            </w:r>
            <w:r>
              <w:rPr>
                <w:b/>
                <w:sz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ind w:left="54" w:right="61"/>
              <w:jc w:val="center"/>
              <w:spacing w:before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726"/>
            </w:pPr>
            <w:r/>
            <w:r/>
          </w:p>
        </w:tc>
      </w:tr>
      <w:tr>
        <w:tblPrEx/>
        <w:trPr>
          <w:trHeight w:val="283" w:hRule="exact"/>
        </w:trPr>
        <w:tc>
          <w:tcPr>
            <w:gridSpan w:val="2"/>
            <w:tcBorders>
              <w:bottom w:val="none" w:color="000000" w:sz="4" w:space="0"/>
            </w:tcBorders>
            <w:tcW w:w="1604" w:type="dxa"/>
            <w:textDirection w:val="lrTb"/>
            <w:noWrap w:val="false"/>
          </w:tcPr>
          <w:p>
            <w:pPr>
              <w:pStyle w:val="726"/>
              <w:ind w:left="105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2.1.</w:t>
            </w:r>
            <w:r>
              <w:rPr>
                <w:b/>
                <w:sz w:val="24"/>
              </w:rPr>
            </w:r>
          </w:p>
        </w:tc>
        <w:tc>
          <w:tcPr>
            <w:tcW w:w="10412" w:type="dxa"/>
            <w:textDirection w:val="lrTb"/>
            <w:noWrap w:val="false"/>
          </w:tcPr>
          <w:p>
            <w:pPr>
              <w:pStyle w:val="726"/>
              <w:ind w:left="100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ind w:left="59" w:right="61"/>
              <w:jc w:val="center"/>
              <w:spacing w:line="254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1560" w:type="dxa"/>
            <w:textDirection w:val="lrTb"/>
            <w:noWrap w:val="false"/>
          </w:tcPr>
          <w:p>
            <w:pPr>
              <w:pStyle w:val="726"/>
              <w:ind w:left="2" w:right="2"/>
              <w:jc w:val="center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02</w:t>
            </w:r>
            <w:r>
              <w:rPr>
                <w:sz w:val="24"/>
              </w:rPr>
            </w:r>
          </w:p>
        </w:tc>
      </w:tr>
      <w:tr>
        <w:tblPrEx/>
        <w:trPr>
          <w:trHeight w:val="269" w:hRule="exact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1604" w:type="dxa"/>
            <w:textDirection w:val="lrTb"/>
            <w:noWrap w:val="false"/>
          </w:tcPr>
          <w:p>
            <w:pPr>
              <w:pStyle w:val="726"/>
              <w:ind w:left="105"/>
              <w:spacing w:line="25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Дифференци</w:t>
            </w:r>
            <w:r>
              <w:rPr>
                <w:sz w:val="24"/>
              </w:rPr>
            </w:r>
          </w:p>
        </w:tc>
        <w:tc>
          <w:tcPr>
            <w:tcW w:w="10412" w:type="dxa"/>
            <w:vMerge w:val="restart"/>
            <w:textDirection w:val="lrTb"/>
            <w:noWrap w:val="false"/>
          </w:tcPr>
          <w:p>
            <w:pPr>
              <w:pStyle w:val="726"/>
              <w:ind w:left="100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формулы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дифференцирования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726"/>
              <w:ind w:right="2"/>
              <w:jc w:val="center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textDirection w:val="lrTb"/>
            <w:noWrap w:val="false"/>
          </w:tcPr>
          <w:p>
            <w:pPr>
              <w:pStyle w:val="726"/>
              <w:ind w:left="2" w:right="2"/>
              <w:jc w:val="center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04</w:t>
            </w:r>
            <w:r>
              <w:rPr>
                <w:sz w:val="24"/>
              </w:rPr>
            </w:r>
          </w:p>
        </w:tc>
      </w:tr>
      <w:tr>
        <w:tblPrEx/>
        <w:trPr>
          <w:trHeight w:val="230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1604" w:type="dxa"/>
            <w:vMerge w:val="restart"/>
            <w:textDirection w:val="lrTb"/>
            <w:noWrap w:val="false"/>
          </w:tcPr>
          <w:p>
            <w:pPr>
              <w:pStyle w:val="726"/>
              <w:ind w:left="105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альное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041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57" w:hRule="exact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16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0412" w:type="dxa"/>
            <w:vMerge w:val="restart"/>
            <w:textDirection w:val="lrTb"/>
            <w:noWrap w:val="false"/>
          </w:tcPr>
          <w:p>
            <w:pPr>
              <w:pStyle w:val="726"/>
              <w:ind w:left="100"/>
              <w:spacing w:line="258" w:lineRule="exact"/>
              <w:shd w:val="clear" w:color="d9d9d9" w:themeColor="background1" w:themeShade="D9" w:fill="d9d9d9" w:themeFill="background1" w:themeFillShade="D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занятий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726"/>
              <w:shd w:val="clear" w:color="d9d9d9" w:themeColor="background1" w:themeShade="D9" w:fill="d9d9d9" w:themeFill="background1" w:themeFillShade="D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</w:r>
            <w:r>
              <w:rPr>
                <w:sz w:val="20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30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1604" w:type="dxa"/>
            <w:vMerge w:val="restart"/>
            <w:textDirection w:val="lrTb"/>
            <w:noWrap w:val="false"/>
          </w:tcPr>
          <w:p>
            <w:pPr>
              <w:pStyle w:val="726"/>
              <w:ind w:left="105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исчисление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041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6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16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0412" w:type="dxa"/>
            <w:vMerge w:val="restart"/>
            <w:textDirection w:val="lrTb"/>
            <w:noWrap w:val="false"/>
          </w:tcPr>
          <w:p>
            <w:pPr>
              <w:pStyle w:val="726"/>
              <w:ind w:left="163"/>
              <w:spacing w:line="267" w:lineRule="exact"/>
              <w:tabs>
                <w:tab w:val="left" w:pos="1251" w:leader="none"/>
                <w:tab w:val="left" w:pos="3634" w:leader="none"/>
                <w:tab w:val="left" w:pos="5231" w:leader="none"/>
                <w:tab w:val="left" w:pos="6449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Правила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дифференцирования.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Производные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основных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элементарных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00"/>
              <w:spacing w:line="26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функций.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Производная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сложной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функции.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Дифференцирование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функций</w:t>
            </w:r>
            <w:r>
              <w:rPr>
                <w:sz w:val="24"/>
                <w:lang w:val="ru-RU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726"/>
              <w:ind w:right="2"/>
              <w:jc w:val="center"/>
              <w:spacing w:before="126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07" w:hRule="exact"/>
        </w:trPr>
        <w:tc>
          <w:tcPr>
            <w:gridSpan w:val="2"/>
            <w:tcBorders>
              <w:top w:val="none" w:color="000000" w:sz="4" w:space="0"/>
            </w:tcBorders>
            <w:tcW w:w="1604" w:type="dxa"/>
            <w:textDirection w:val="lrTb"/>
            <w:noWrap w:val="false"/>
          </w:tcPr>
          <w:p>
            <w:pPr>
              <w:pStyle w:val="726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1041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textDirection w:val="lrTb"/>
            <w:noWrap w:val="false"/>
          </w:tcPr>
          <w:p>
            <w:pPr>
              <w:pStyle w:val="726"/>
            </w:pPr>
            <w:r/>
            <w:r/>
          </w:p>
        </w:tc>
      </w:tr>
      <w:tr>
        <w:tblPrEx/>
        <w:trPr>
          <w:trHeight w:val="283" w:hRule="exact"/>
        </w:trPr>
        <w:tc>
          <w:tcPr>
            <w:gridSpan w:val="2"/>
            <w:tcW w:w="1604" w:type="dxa"/>
            <w:textDirection w:val="lrTb"/>
            <w:noWrap w:val="false"/>
          </w:tcPr>
          <w:p>
            <w:pPr>
              <w:pStyle w:val="726"/>
              <w:ind w:left="105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2.2.</w:t>
            </w:r>
            <w:r>
              <w:rPr>
                <w:b/>
                <w:sz w:val="24"/>
              </w:rPr>
            </w:r>
          </w:p>
        </w:tc>
        <w:tc>
          <w:tcPr>
            <w:tcW w:w="10412" w:type="dxa"/>
            <w:textDirection w:val="lrTb"/>
            <w:noWrap w:val="false"/>
          </w:tcPr>
          <w:p>
            <w:pPr>
              <w:pStyle w:val="726"/>
              <w:ind w:left="100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ind w:left="59" w:right="61"/>
              <w:jc w:val="center"/>
              <w:spacing w:line="254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726"/>
              <w:ind w:left="2" w:right="2"/>
              <w:jc w:val="center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02</w:t>
            </w:r>
            <w:r>
              <w:rPr>
                <w:sz w:val="24"/>
              </w:rPr>
            </w:r>
          </w:p>
        </w:tc>
      </w:tr>
    </w:tbl>
    <w:p>
      <w:pPr>
        <w:pStyle w:val="718"/>
        <w:spacing w:before="122"/>
        <w:rPr>
          <w:b/>
          <w:sz w:val="20"/>
        </w:rPr>
        <w:sectPr>
          <w:footerReference w:type="default" r:id="rId10"/>
          <w:footnotePr/>
          <w:endnotePr/>
          <w:type w:val="nextPage"/>
          <w:pgSz w:w="16840" w:h="11910" w:orient="landscape"/>
          <w:pgMar w:top="1340" w:right="992" w:bottom="280" w:left="850" w:header="0" w:footer="0" w:gutter="0"/>
          <w:cols w:num="1" w:sep="0" w:space="720" w:equalWidth="1"/>
          <w:docGrid w:linePitch="360"/>
        </w:sectPr>
      </w:pPr>
      <w:r>
        <w:rPr>
          <w:b/>
          <w:sz w:val="20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51659264" behindDoc="1" locked="0" layoutInCell="1" allowOverlap="1">
                <wp:simplePos x="0" y="0"/>
                <wp:positionH relativeFrom="page">
                  <wp:posOffset>631240</wp:posOffset>
                </wp:positionH>
                <wp:positionV relativeFrom="paragraph">
                  <wp:posOffset>239217</wp:posOffset>
                </wp:positionV>
                <wp:extent cx="1829435" cy="9525"/>
                <wp:effectExtent l="0" t="0" r="0" b="0"/>
                <wp:wrapTopAndBottom/>
                <wp:docPr id="1" name="Graphic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 fill="norm" stroke="1" extrusionOk="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0" o:spid="_x0000_s0" style="position:absolute;z-index:-251659264;o:allowoverlap:true;o:allowincell:true;mso-position-horizontal-relative:page;margin-left:49.70pt;mso-position-horizontal:absolute;mso-position-vertical-relative:text;margin-top:18.84pt;mso-position-vertical:absolute;width:144.05pt;height:0.75pt;mso-wrap-distance-left:0.00pt;mso-wrap-distance-top:0.00pt;mso-wrap-distance-right:0.00pt;mso-wrap-distance-bottom:0.00pt;visibility:visible;" path="m99979,0l0,0l0,95988l99979,95988l99979,0xe" coordsize="100000,100000" fillcolor="#000000">
                <v:path textboxrect="0,0,100000,100000"/>
                <w10:wrap type="topAndBottom"/>
              </v:shape>
            </w:pict>
          </mc:Fallback>
        </mc:AlternateContent>
      </w:r>
      <w:r>
        <w:rPr>
          <w:b/>
          <w:sz w:val="20"/>
        </w:rPr>
      </w:r>
    </w:p>
    <w:tbl>
      <w:tblPr>
        <w:tblStyle w:val="724"/>
        <w:tblW w:w="15135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604"/>
        <w:gridCol w:w="10412"/>
        <w:gridCol w:w="1559"/>
        <w:gridCol w:w="1560"/>
      </w:tblGrid>
      <w:tr>
        <w:tblPrEx/>
        <w:trPr>
          <w:trHeight w:val="254"/>
        </w:trPr>
        <w:tc>
          <w:tcPr>
            <w:tcW w:w="1604" w:type="dxa"/>
            <w:vMerge w:val="restart"/>
            <w:textDirection w:val="lrTb"/>
            <w:noWrap w:val="false"/>
          </w:tcPr>
          <w:p>
            <w:pPr>
              <w:pStyle w:val="726"/>
              <w:ind w:left="110" w:right="103"/>
              <w:spacing w:line="242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Интегрально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исчисление</w:t>
            </w:r>
            <w:r>
              <w:rPr>
                <w:sz w:val="24"/>
              </w:rPr>
            </w:r>
          </w:p>
        </w:tc>
        <w:tc>
          <w:tcPr>
            <w:tcW w:w="10412" w:type="dxa"/>
            <w:textDirection w:val="lrTb"/>
            <w:noWrap w:val="false"/>
          </w:tcPr>
          <w:p>
            <w:pPr>
              <w:pStyle w:val="72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W w:w="1560" w:type="dxa"/>
            <w:vMerge w:val="restart"/>
            <w:textDirection w:val="lrTb"/>
            <w:noWrap w:val="false"/>
          </w:tcPr>
          <w:p>
            <w:pPr>
              <w:pStyle w:val="726"/>
              <w:ind w:left="565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04</w:t>
            </w:r>
            <w:r>
              <w:rPr>
                <w:sz w:val="24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16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0412" w:type="dxa"/>
            <w:textDirection w:val="lrTb"/>
            <w:noWrap w:val="false"/>
          </w:tcPr>
          <w:p>
            <w:pPr>
              <w:pStyle w:val="726"/>
              <w:ind w:left="105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Неопределенный</w:t>
            </w:r>
            <w:r>
              <w:rPr>
                <w:spacing w:val="29"/>
                <w:sz w:val="24"/>
                <w:lang w:val="ru-RU"/>
              </w:rPr>
              <w:t xml:space="preserve">  </w:t>
            </w:r>
            <w:r>
              <w:rPr>
                <w:sz w:val="24"/>
                <w:lang w:val="ru-RU"/>
              </w:rPr>
              <w:t xml:space="preserve">интеграл.</w:t>
            </w:r>
            <w:r>
              <w:rPr>
                <w:spacing w:val="29"/>
                <w:sz w:val="24"/>
                <w:lang w:val="ru-RU"/>
              </w:rPr>
              <w:t xml:space="preserve">  </w:t>
            </w:r>
            <w:r>
              <w:rPr>
                <w:sz w:val="24"/>
                <w:lang w:val="ru-RU"/>
              </w:rPr>
              <w:t xml:space="preserve">Метод</w:t>
            </w:r>
            <w:r>
              <w:rPr>
                <w:spacing w:val="29"/>
                <w:sz w:val="24"/>
                <w:lang w:val="ru-RU"/>
              </w:rPr>
              <w:t xml:space="preserve">  </w:t>
            </w:r>
            <w:r>
              <w:rPr>
                <w:sz w:val="24"/>
                <w:lang w:val="ru-RU"/>
              </w:rPr>
              <w:t xml:space="preserve">подстановки</w:t>
            </w:r>
            <w:r>
              <w:rPr>
                <w:spacing w:val="29"/>
                <w:sz w:val="24"/>
                <w:lang w:val="ru-RU"/>
              </w:rPr>
              <w:t xml:space="preserve"> 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29"/>
                <w:sz w:val="24"/>
                <w:lang w:val="ru-RU"/>
              </w:rPr>
              <w:t xml:space="preserve">  </w:t>
            </w:r>
            <w:r>
              <w:rPr>
                <w:sz w:val="24"/>
                <w:lang w:val="ru-RU"/>
              </w:rPr>
              <w:t xml:space="preserve">интегрирования</w:t>
            </w:r>
            <w:r>
              <w:rPr>
                <w:spacing w:val="29"/>
                <w:sz w:val="24"/>
                <w:lang w:val="ru-RU"/>
              </w:rPr>
              <w:t xml:space="preserve">  </w:t>
            </w:r>
            <w:r>
              <w:rPr>
                <w:spacing w:val="-5"/>
                <w:sz w:val="24"/>
                <w:lang w:val="ru-RU"/>
              </w:rPr>
              <w:t xml:space="preserve">по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05"/>
              <w:spacing w:before="2"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частям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ind w:left="64" w:right="61"/>
              <w:jc w:val="center"/>
              <w:spacing w:before="13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</w:tcBorders>
            <w:tcW w:w="16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0412" w:type="dxa"/>
            <w:textDirection w:val="lrTb"/>
            <w:noWrap w:val="false"/>
          </w:tcPr>
          <w:p>
            <w:pPr>
              <w:pStyle w:val="726"/>
              <w:ind w:left="105"/>
              <w:spacing w:line="259" w:lineRule="exact"/>
              <w:shd w:val="clear" w:color="d9d9d9" w:themeColor="background1" w:themeShade="D9" w:fill="d9d9d9" w:themeFill="background1" w:themeFillShade="D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занятий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shd w:val="clear" w:color="d9d9d9" w:themeColor="background1" w:themeShade="D9" w:fill="d9d9d9" w:themeFill="background1" w:themeFillShade="D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</w:r>
            <w:r>
              <w:rPr>
                <w:sz w:val="20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1103"/>
        </w:trPr>
        <w:tc>
          <w:tcPr>
            <w:tcBorders>
              <w:top w:val="none" w:color="000000" w:sz="4" w:space="0"/>
            </w:tcBorders>
            <w:tcW w:w="16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10412" w:type="dxa"/>
            <w:textDirection w:val="lrTb"/>
            <w:noWrap w:val="false"/>
          </w:tcPr>
          <w:p>
            <w:pPr>
              <w:pStyle w:val="726"/>
              <w:ind w:left="105"/>
              <w:spacing w:line="268" w:lineRule="exact"/>
              <w:tabs>
                <w:tab w:val="left" w:pos="1903" w:leader="none"/>
                <w:tab w:val="left" w:pos="3145" w:leader="none"/>
                <w:tab w:val="left" w:pos="3735" w:leader="none"/>
                <w:tab w:val="left" w:pos="4896" w:leader="none"/>
                <w:tab w:val="left" w:pos="5294" w:leader="none"/>
                <w:tab w:val="left" w:pos="7203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lang w:val="ru-RU"/>
              </w:rPr>
              <w:t xml:space="preserve">Неопределенный интеграл и его свойства. Нахождение неопределенного интеграла методами непосредственного интегрирования, подстановки и интегрирования по частям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05"/>
              <w:spacing w:line="268" w:lineRule="exact"/>
              <w:tabs>
                <w:tab w:val="left" w:pos="1903" w:leader="none"/>
                <w:tab w:val="left" w:pos="3145" w:leader="none"/>
                <w:tab w:val="left" w:pos="3735" w:leader="none"/>
                <w:tab w:val="left" w:pos="4896" w:leader="none"/>
                <w:tab w:val="left" w:pos="5294" w:leader="none"/>
                <w:tab w:val="left" w:pos="7203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lang w:val="ru-RU"/>
              </w:rPr>
              <w:t xml:space="preserve">.</w:t>
            </w:r>
            <w:r>
              <w:rPr>
                <w:spacing w:val="-2"/>
                <w:sz w:val="24"/>
                <w:lang w:val="ru-RU"/>
              </w:rPr>
              <w:t xml:space="preserve">Определенный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интеграл,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5"/>
                <w:sz w:val="24"/>
                <w:lang w:val="ru-RU"/>
              </w:rPr>
              <w:t xml:space="preserve">его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свойства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геометрический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смысл.</w:t>
            </w:r>
            <w:r>
              <w:rPr>
                <w:sz w:val="24"/>
                <w:lang w:val="ru-RU"/>
              </w:rPr>
            </w:r>
            <w:r/>
          </w:p>
          <w:p>
            <w:pPr>
              <w:pStyle w:val="726"/>
              <w:ind w:left="105"/>
              <w:spacing w:line="274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Вычисление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определенного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интеграла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помощью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формулы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Ньютон</w:t>
            </w:r>
            <w:r>
              <w:rPr>
                <w:sz w:val="24"/>
                <w:lang w:val="ru-RU"/>
              </w:rPr>
              <w:t xml:space="preserve">а-</w:t>
            </w:r>
            <w:r>
              <w:rPr>
                <w:sz w:val="24"/>
                <w:lang w:val="ru-RU"/>
              </w:rPr>
              <w:t xml:space="preserve"> Лейбница, методами подстановки и интегрирования по частям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05" w:right="103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spacing w:before="111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726"/>
              <w:ind w:left="64" w:right="6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4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</w:tcBorders>
            <w:tcW w:w="16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0412" w:type="dxa"/>
            <w:textDirection w:val="lrTb"/>
            <w:noWrap w:val="false"/>
          </w:tcPr>
          <w:p>
            <w:pPr>
              <w:pStyle w:val="726"/>
              <w:ind w:left="105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b/>
                <w:sz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none" w:color="000000" w:sz="4" w:space="0"/>
            </w:tcBorders>
            <w:tcW w:w="16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0412" w:type="dxa"/>
            <w:textDirection w:val="lrTb"/>
            <w:noWrap w:val="false"/>
          </w:tcPr>
          <w:p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ind w:left="60" w:right="61"/>
              <w:jc w:val="left"/>
              <w:spacing w:before="270"/>
              <w:rPr>
                <w:sz w:val="24"/>
              </w:rPr>
            </w:pPr>
            <w:r>
              <w:rPr>
                <w:spacing w:val="-5"/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03"/>
        </w:trPr>
        <w:tc>
          <w:tcPr>
            <w:tcW w:w="1604" w:type="dxa"/>
            <w:vMerge w:val="restart"/>
            <w:textDirection w:val="lrTb"/>
            <w:noWrap w:val="false"/>
          </w:tcPr>
          <w:p>
            <w:pPr>
              <w:pStyle w:val="726"/>
              <w:ind w:left="110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 2.3. </w:t>
            </w:r>
            <w:r>
              <w:rPr>
                <w:spacing w:val="-2"/>
                <w:sz w:val="24"/>
                <w:lang w:val="ru-RU"/>
              </w:rPr>
              <w:t xml:space="preserve">Обыкновенн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6"/>
                <w:sz w:val="24"/>
                <w:lang w:val="ru-RU"/>
              </w:rPr>
              <w:t xml:space="preserve">ые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дифференци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альные</w:t>
            </w:r>
            <w:r>
              <w:rPr>
                <w:spacing w:val="-2"/>
                <w:sz w:val="24"/>
                <w:lang w:val="ru-RU"/>
              </w:rPr>
              <w:t xml:space="preserve"> уравнения</w:t>
            </w:r>
            <w:r>
              <w:rPr>
                <w:sz w:val="24"/>
                <w:lang w:val="ru-RU"/>
              </w:rPr>
            </w:r>
          </w:p>
        </w:tc>
        <w:tc>
          <w:tcPr>
            <w:tcW w:w="10412" w:type="dxa"/>
            <w:textDirection w:val="lrTb"/>
            <w:noWrap w:val="false"/>
          </w:tcPr>
          <w:p>
            <w:pPr>
              <w:pStyle w:val="726"/>
              <w:ind w:left="105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ind w:left="64" w:right="61"/>
              <w:jc w:val="center"/>
              <w:spacing w:before="11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1560" w:type="dxa"/>
            <w:vMerge w:val="restart"/>
            <w:textDirection w:val="lrTb"/>
            <w:noWrap w:val="false"/>
          </w:tcPr>
          <w:p>
            <w:pPr>
              <w:pStyle w:val="726"/>
              <w:ind w:left="565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02</w:t>
            </w:r>
            <w:r>
              <w:rPr>
                <w:sz w:val="24"/>
              </w:rPr>
            </w:r>
          </w:p>
          <w:p>
            <w:pPr>
              <w:pStyle w:val="726"/>
              <w:ind w:left="565"/>
              <w:spacing w:before="2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04</w:t>
            </w:r>
            <w:r>
              <w:rPr>
                <w:sz w:val="24"/>
              </w:rPr>
            </w:r>
          </w:p>
        </w:tc>
      </w:tr>
      <w:tr>
        <w:tblPrEx/>
        <w:trPr>
          <w:trHeight w:val="277"/>
        </w:trPr>
        <w:tc>
          <w:tcPr>
            <w:tcBorders>
              <w:top w:val="none" w:color="000000" w:sz="4" w:space="0"/>
            </w:tcBorders>
            <w:tcW w:w="16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0412" w:type="dxa"/>
            <w:textDirection w:val="lrTb"/>
            <w:noWrap w:val="false"/>
          </w:tcPr>
          <w:p>
            <w:pPr>
              <w:pStyle w:val="726"/>
              <w:ind w:left="105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Дифференциальные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уравнения</w:t>
            </w:r>
            <w:r>
              <w:rPr>
                <w:sz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ind w:left="64" w:right="61"/>
              <w:jc w:val="center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7"/>
        </w:trPr>
        <w:tc>
          <w:tcPr>
            <w:tcBorders>
              <w:top w:val="none" w:color="000000" w:sz="4" w:space="0"/>
            </w:tcBorders>
            <w:tcW w:w="16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0412" w:type="dxa"/>
            <w:textDirection w:val="lrTb"/>
            <w:noWrap w:val="false"/>
          </w:tcPr>
          <w:p>
            <w:pPr>
              <w:pStyle w:val="726"/>
              <w:ind w:left="105"/>
              <w:spacing w:line="259" w:lineRule="exact"/>
              <w:shd w:val="clear" w:color="d9d9d9" w:themeColor="background1" w:themeShade="D9" w:fill="d9d9d9" w:themeFill="background1" w:themeFillShade="D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shd w:val="clear" w:color="d9d9d9" w:themeColor="background1" w:themeShade="D9" w:fill="d9d9d9" w:themeFill="background1" w:themeFillShade="D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825"/>
        </w:trPr>
        <w:tc>
          <w:tcPr>
            <w:tcBorders>
              <w:top w:val="none" w:color="000000" w:sz="4" w:space="0"/>
            </w:tcBorders>
            <w:tcW w:w="16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0412" w:type="dxa"/>
            <w:textDirection w:val="lrTb"/>
            <w:noWrap w:val="false"/>
          </w:tcPr>
          <w:p>
            <w:pPr>
              <w:pStyle w:val="726"/>
              <w:ind w:left="105"/>
              <w:spacing w:line="267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Линейные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дифференциальные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уравнения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I</w:t>
            </w:r>
            <w:r>
              <w:rPr>
                <w:spacing w:val="-2"/>
                <w:sz w:val="24"/>
                <w:lang w:val="ru-RU"/>
              </w:rPr>
              <w:t xml:space="preserve"> порядка.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05" w:right="102"/>
              <w:spacing w:line="278" w:lineRule="exact"/>
              <w:tabs>
                <w:tab w:val="left" w:pos="1442" w:leader="none"/>
                <w:tab w:val="left" w:pos="2986" w:leader="none"/>
                <w:tab w:val="left" w:pos="5284" w:leader="none"/>
                <w:tab w:val="left" w:pos="6636" w:leader="none"/>
                <w:tab w:val="left" w:pos="7087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Линейные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однородные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дифференциальные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уравнения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6"/>
                <w:sz w:val="24"/>
              </w:rPr>
              <w:t xml:space="preserve">II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порядка </w:t>
            </w:r>
            <w:r>
              <w:rPr>
                <w:sz w:val="24"/>
                <w:lang w:val="ru-RU"/>
              </w:rPr>
              <w:t xml:space="preserve">с постоянными коэффициентами</w:t>
            </w:r>
            <w:r>
              <w:rPr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ind w:left="64" w:right="61"/>
              <w:jc w:val="center"/>
              <w:spacing w:before="265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8"/>
        </w:trPr>
        <w:tc>
          <w:tcPr>
            <w:tcW w:w="1604" w:type="dxa"/>
            <w:vMerge w:val="restart"/>
            <w:textDirection w:val="lrTb"/>
            <w:noWrap w:val="false"/>
          </w:tcPr>
          <w:p>
            <w:pPr>
              <w:pStyle w:val="726"/>
              <w:ind w:left="110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2.4.</w:t>
            </w:r>
            <w:r>
              <w:rPr>
                <w:b/>
                <w:sz w:val="24"/>
              </w:rPr>
            </w:r>
          </w:p>
          <w:p>
            <w:pPr>
              <w:pStyle w:val="726"/>
              <w:ind w:left="110"/>
              <w:spacing w:line="275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Ряды</w:t>
            </w:r>
            <w:r>
              <w:rPr>
                <w:sz w:val="24"/>
              </w:rPr>
            </w:r>
          </w:p>
        </w:tc>
        <w:tc>
          <w:tcPr>
            <w:tcW w:w="10412" w:type="dxa"/>
            <w:textDirection w:val="lrTb"/>
            <w:noWrap w:val="false"/>
          </w:tcPr>
          <w:p>
            <w:pPr>
              <w:pStyle w:val="726"/>
              <w:ind w:left="105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ind w:left="64" w:right="61"/>
              <w:jc w:val="center"/>
              <w:spacing w:line="258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1560" w:type="dxa"/>
            <w:vMerge w:val="restart"/>
            <w:textDirection w:val="lrTb"/>
            <w:noWrap w:val="false"/>
          </w:tcPr>
          <w:p>
            <w:pPr>
              <w:pStyle w:val="726"/>
              <w:ind w:left="565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01</w:t>
            </w:r>
            <w:r>
              <w:rPr>
                <w:sz w:val="24"/>
              </w:rPr>
            </w:r>
          </w:p>
          <w:p>
            <w:pPr>
              <w:pStyle w:val="726"/>
              <w:ind w:left="565"/>
              <w:spacing w:before="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02</w:t>
            </w:r>
            <w:r>
              <w:rPr>
                <w:sz w:val="24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</w:tcBorders>
            <w:tcW w:w="16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0412" w:type="dxa"/>
            <w:textDirection w:val="lrTb"/>
            <w:noWrap w:val="false"/>
          </w:tcPr>
          <w:p>
            <w:pPr>
              <w:pStyle w:val="726"/>
              <w:ind w:left="105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Ряды</w:t>
            </w:r>
            <w:r>
              <w:rPr>
                <w:sz w:val="24"/>
              </w:rPr>
              <w:t xml:space="preserve"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Признаки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сходимости</w:t>
            </w:r>
            <w:r>
              <w:rPr>
                <w:sz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ind w:left="64" w:right="61"/>
              <w:jc w:val="center"/>
              <w:spacing w:line="254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7"/>
        </w:trPr>
        <w:tc>
          <w:tcPr>
            <w:tcBorders>
              <w:top w:val="none" w:color="000000" w:sz="4" w:space="0"/>
            </w:tcBorders>
            <w:tcW w:w="16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0412" w:type="dxa"/>
            <w:textDirection w:val="lrTb"/>
            <w:noWrap w:val="false"/>
          </w:tcPr>
          <w:p>
            <w:pPr>
              <w:pStyle w:val="726"/>
              <w:ind w:left="105"/>
              <w:spacing w:line="258" w:lineRule="exact"/>
              <w:shd w:val="clear" w:color="d9d9d9" w:themeColor="background1" w:themeShade="D9" w:fill="d9d9d9" w:themeFill="background1" w:themeFillShade="D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занятий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shd w:val="clear" w:color="d9d9d9" w:themeColor="background1" w:themeShade="D9" w:fill="d9d9d9" w:themeFill="background1" w:themeFillShade="D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</w:r>
            <w:r>
              <w:rPr>
                <w:sz w:val="20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16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10412" w:type="dxa"/>
            <w:textDirection w:val="lrTb"/>
            <w:noWrap w:val="false"/>
          </w:tcPr>
          <w:p>
            <w:pPr>
              <w:pStyle w:val="726"/>
              <w:ind w:left="105"/>
              <w:spacing w:line="267" w:lineRule="exact"/>
              <w:tabs>
                <w:tab w:val="left" w:pos="1812" w:leader="none"/>
                <w:tab w:val="left" w:pos="2311" w:leader="none"/>
                <w:tab w:val="left" w:pos="3769" w:leader="none"/>
                <w:tab w:val="left" w:pos="4618" w:leader="none"/>
                <w:tab w:val="left" w:pos="4988" w:leader="none"/>
                <w:tab w:val="left" w:pos="7050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Исследование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5"/>
                <w:sz w:val="24"/>
                <w:lang w:val="ru-RU"/>
              </w:rPr>
              <w:t xml:space="preserve">на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сходимость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  <w:lang w:val="ru-RU"/>
              </w:rPr>
              <w:t xml:space="preserve">рядов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с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положительными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членами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05"/>
              <w:spacing w:line="26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по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признаку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Даламбера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знакопеременных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рядов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 признаку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Лейбница</w:t>
            </w:r>
            <w:r>
              <w:rPr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ind w:left="64" w:right="61"/>
              <w:jc w:val="center"/>
              <w:spacing w:before="13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69"/>
        </w:trPr>
        <w:tc>
          <w:tcPr>
            <w:gridSpan w:val="2"/>
            <w:tcW w:w="12016" w:type="dxa"/>
            <w:textDirection w:val="lrTb"/>
            <w:noWrap w:val="false"/>
          </w:tcPr>
          <w:p>
            <w:pPr>
              <w:pStyle w:val="726"/>
              <w:ind w:left="110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 </w:t>
            </w:r>
            <w:r>
              <w:rPr>
                <w:b/>
                <w:sz w:val="24"/>
              </w:rPr>
              <w:t xml:space="preserve"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дискретной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математики</w:t>
            </w:r>
            <w:r>
              <w:rPr>
                <w:b/>
                <w:sz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ind w:left="64" w:right="61"/>
              <w:jc w:val="center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726"/>
            </w:pPr>
            <w:r/>
            <w:r/>
          </w:p>
        </w:tc>
      </w:tr>
      <w:tr>
        <w:tblPrEx/>
        <w:trPr>
          <w:trHeight w:val="278"/>
        </w:trPr>
        <w:tc>
          <w:tcPr>
            <w:tcW w:w="1604" w:type="dxa"/>
            <w:vMerge w:val="restart"/>
            <w:textDirection w:val="lrTb"/>
            <w:noWrap w:val="false"/>
          </w:tcPr>
          <w:p>
            <w:pPr>
              <w:pStyle w:val="726"/>
              <w:ind w:left="110"/>
              <w:spacing w:line="237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z w:val="24"/>
              </w:rPr>
              <w:t xml:space="preserve"> 3.1. </w:t>
            </w:r>
            <w:r>
              <w:rPr>
                <w:sz w:val="24"/>
              </w:rPr>
              <w:t xml:space="preserve">Множества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отношения</w:t>
            </w:r>
            <w:r>
              <w:rPr>
                <w:sz w:val="24"/>
              </w:rPr>
            </w:r>
          </w:p>
        </w:tc>
        <w:tc>
          <w:tcPr>
            <w:tcW w:w="10412" w:type="dxa"/>
            <w:textDirection w:val="lrTb"/>
            <w:noWrap w:val="false"/>
          </w:tcPr>
          <w:p>
            <w:pPr>
              <w:pStyle w:val="726"/>
              <w:ind w:left="105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ind w:left="64" w:right="61"/>
              <w:jc w:val="center"/>
              <w:spacing w:line="258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1560" w:type="dxa"/>
            <w:vMerge w:val="restart"/>
            <w:textDirection w:val="lrTb"/>
            <w:noWrap w:val="false"/>
          </w:tcPr>
          <w:p>
            <w:pPr>
              <w:pStyle w:val="726"/>
              <w:ind w:left="565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01</w:t>
            </w:r>
            <w:r>
              <w:rPr>
                <w:sz w:val="24"/>
              </w:rPr>
            </w:r>
          </w:p>
          <w:p>
            <w:pPr>
              <w:pStyle w:val="726"/>
              <w:ind w:left="565"/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02</w:t>
            </w:r>
            <w:r>
              <w:rPr>
                <w:sz w:val="24"/>
              </w:rPr>
            </w:r>
          </w:p>
          <w:p>
            <w:pPr>
              <w:pStyle w:val="726"/>
              <w:ind w:left="565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04</w:t>
            </w:r>
            <w:r>
              <w:rPr>
                <w:sz w:val="24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</w:tcBorders>
            <w:tcW w:w="16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0412" w:type="dxa"/>
            <w:textDirection w:val="lrTb"/>
            <w:noWrap w:val="false"/>
          </w:tcPr>
          <w:p>
            <w:pPr>
              <w:pStyle w:val="726"/>
              <w:ind w:left="105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 xml:space="preserve">Случайные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величины</w:t>
            </w:r>
            <w:r>
              <w:rPr>
                <w:sz w:val="24"/>
              </w:rPr>
              <w:t xml:space="preserve"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Центральные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тенденции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ind w:left="64" w:right="61"/>
              <w:jc w:val="center"/>
              <w:spacing w:line="25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</w:tcBorders>
            <w:tcW w:w="16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0412" w:type="dxa"/>
            <w:textDirection w:val="lrTb"/>
            <w:noWrap w:val="false"/>
          </w:tcPr>
          <w:p>
            <w:pPr>
              <w:pStyle w:val="726"/>
              <w:ind w:left="105"/>
              <w:spacing w:line="258" w:lineRule="exact"/>
              <w:shd w:val="clear" w:color="d9d9d9" w:themeColor="background1" w:themeShade="D9" w:fill="d9d9d9" w:themeFill="background1" w:themeFillShade="D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758"/>
        </w:trPr>
        <w:tc>
          <w:tcPr>
            <w:tcBorders>
              <w:top w:val="none" w:color="000000" w:sz="4" w:space="0"/>
            </w:tcBorders>
            <w:tcW w:w="16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0412" w:type="dxa"/>
            <w:textDirection w:val="lrTb"/>
            <w:noWrap w:val="false"/>
          </w:tcPr>
          <w:p>
            <w:pPr>
              <w:pStyle w:val="726"/>
              <w:ind w:left="105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Операции над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множествами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их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свойства.</w:t>
            </w:r>
            <w:r>
              <w:rPr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ind w:left="60" w:right="61"/>
              <w:jc w:val="center"/>
              <w:spacing w:before="232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74"/>
        </w:trPr>
        <w:tc>
          <w:tcPr>
            <w:gridSpan w:val="2"/>
            <w:tcW w:w="12016" w:type="dxa"/>
            <w:textDirection w:val="lrTb"/>
            <w:noWrap w:val="false"/>
          </w:tcPr>
          <w:p>
            <w:pPr>
              <w:pStyle w:val="726"/>
              <w:ind w:left="110"/>
              <w:spacing w:line="273" w:lineRule="exact"/>
              <w:rPr>
                <w:b/>
                <w:sz w:val="24"/>
                <w:lang w:val="ru-RU"/>
              </w:rPr>
            </w:pPr>
            <w:r>
              <w:rPr>
                <w:b/>
                <w:spacing w:val="-4"/>
                <w:sz w:val="24"/>
                <w:lang w:val="ru-RU"/>
              </w:rPr>
              <w:t xml:space="preserve">Раздел</w:t>
            </w:r>
            <w:r>
              <w:rPr>
                <w:b/>
                <w:spacing w:val="4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4.</w:t>
            </w:r>
            <w:r>
              <w:rPr>
                <w:b/>
                <w:spacing w:val="8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Основы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теории вероятностей и математической статистики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ind w:left="64" w:right="61"/>
              <w:jc w:val="center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726"/>
            </w:pPr>
            <w:r/>
            <w:r/>
          </w:p>
        </w:tc>
      </w:tr>
      <w:tr>
        <w:tblPrEx/>
        <w:trPr>
          <w:trHeight w:val="273"/>
        </w:trPr>
        <w:tc>
          <w:tcPr>
            <w:tcW w:w="1604" w:type="dxa"/>
            <w:vMerge w:val="restart"/>
            <w:textDirection w:val="lrTb"/>
            <w:noWrap w:val="false"/>
          </w:tcPr>
          <w:p>
            <w:pPr>
              <w:pStyle w:val="726"/>
              <w:ind w:left="110"/>
              <w:spacing w:line="237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z w:val="24"/>
              </w:rPr>
              <w:t xml:space="preserve"> 4.1. </w:t>
            </w:r>
            <w:r>
              <w:rPr>
                <w:spacing w:val="-2"/>
                <w:sz w:val="24"/>
              </w:rPr>
              <w:t xml:space="preserve">Вероятность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случайного</w:t>
            </w:r>
            <w:r>
              <w:rPr>
                <w:sz w:val="24"/>
              </w:rPr>
            </w:r>
          </w:p>
        </w:tc>
        <w:tc>
          <w:tcPr>
            <w:tcW w:w="10412" w:type="dxa"/>
            <w:textDirection w:val="lrTb"/>
            <w:noWrap w:val="false"/>
          </w:tcPr>
          <w:p>
            <w:pPr>
              <w:pStyle w:val="726"/>
              <w:ind w:left="105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ind w:left="64" w:right="61"/>
              <w:jc w:val="center"/>
              <w:spacing w:line="254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1560" w:type="dxa"/>
            <w:vMerge w:val="restart"/>
            <w:textDirection w:val="lrTb"/>
            <w:noWrap w:val="false"/>
          </w:tcPr>
          <w:p>
            <w:pPr>
              <w:pStyle w:val="726"/>
              <w:ind w:left="565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01</w:t>
            </w:r>
            <w:r>
              <w:rPr>
                <w:sz w:val="24"/>
              </w:rPr>
            </w:r>
          </w:p>
          <w:p>
            <w:pPr>
              <w:pStyle w:val="726"/>
              <w:ind w:left="565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02</w:t>
            </w:r>
            <w:r>
              <w:rPr>
                <w:sz w:val="24"/>
              </w:rPr>
            </w:r>
          </w:p>
          <w:p>
            <w:pPr>
              <w:pStyle w:val="726"/>
              <w:ind w:left="565"/>
              <w:spacing w:before="2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04</w:t>
            </w:r>
            <w:r>
              <w:rPr>
                <w:sz w:val="24"/>
              </w:rPr>
            </w:r>
          </w:p>
        </w:tc>
      </w:tr>
      <w:tr>
        <w:tblPrEx/>
        <w:trPr>
          <w:trHeight w:val="762"/>
        </w:trPr>
        <w:tc>
          <w:tcPr>
            <w:tcBorders>
              <w:top w:val="none" w:color="000000" w:sz="4" w:space="0"/>
            </w:tcBorders>
            <w:tcW w:w="16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0412" w:type="dxa"/>
            <w:textDirection w:val="lrTb"/>
            <w:noWrap w:val="false"/>
          </w:tcPr>
          <w:p>
            <w:pPr>
              <w:pStyle w:val="726"/>
              <w:ind w:left="105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Случайные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события,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их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виды.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Вероятность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случайного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события.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05"/>
              <w:spacing w:before="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Операции</w:t>
            </w:r>
            <w:r>
              <w:rPr>
                <w:spacing w:val="2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над</w:t>
            </w:r>
            <w:r>
              <w:rPr>
                <w:spacing w:val="2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событиями.</w:t>
            </w:r>
            <w:r>
              <w:rPr>
                <w:spacing w:val="2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Теоремы</w:t>
            </w:r>
            <w:r>
              <w:rPr>
                <w:spacing w:val="2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сложения</w:t>
            </w:r>
            <w:r>
              <w:rPr>
                <w:spacing w:val="1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2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умножения</w:t>
            </w:r>
            <w:r>
              <w:rPr>
                <w:spacing w:val="2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вероятностей.</w:t>
            </w:r>
            <w:r>
              <w:rPr>
                <w:sz w:val="24"/>
                <w:lang w:val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ind w:left="64" w:right="61"/>
              <w:jc w:val="center"/>
              <w:spacing w:before="236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</w:tbl>
    <w:p>
      <w:pPr>
        <w:pStyle w:val="726"/>
        <w:spacing w:line="241" w:lineRule="exact"/>
        <w:sectPr>
          <w:footerReference w:type="default" r:id="rId11"/>
          <w:footnotePr/>
          <w:endnotePr/>
          <w:type w:val="nextPage"/>
          <w:pgSz w:w="16840" w:h="11910" w:orient="landscape"/>
          <w:pgMar w:top="820" w:right="992" w:bottom="280" w:left="850" w:header="0" w:footer="0" w:gutter="0"/>
          <w:cols w:num="1" w:sep="0" w:space="720" w:equalWidth="1"/>
          <w:docGrid w:linePitch="360"/>
        </w:sectPr>
      </w:pPr>
      <w:r/>
      <w:r/>
    </w:p>
    <w:tbl>
      <w:tblPr>
        <w:tblStyle w:val="724"/>
        <w:tblW w:w="0" w:type="auto"/>
        <w:tblInd w:w="-70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0347"/>
        <w:gridCol w:w="1560"/>
        <w:gridCol w:w="1559"/>
      </w:tblGrid>
      <w:tr>
        <w:tblPrEx/>
        <w:trPr>
          <w:trHeight w:val="278"/>
        </w:trPr>
        <w:tc>
          <w:tcPr>
            <w:tcW w:w="1702" w:type="dxa"/>
            <w:vMerge w:val="restart"/>
            <w:textDirection w:val="lrTb"/>
            <w:noWrap w:val="false"/>
          </w:tcPr>
          <w:p>
            <w:pPr>
              <w:pStyle w:val="726"/>
              <w:ind w:left="110" w:right="298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события. Теоремы </w:t>
            </w:r>
            <w:r>
              <w:rPr>
                <w:sz w:val="24"/>
                <w:lang w:val="ru-RU"/>
              </w:rPr>
              <w:t xml:space="preserve">сложения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10"/>
              <w:spacing w:line="274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умножения вероятностей</w:t>
            </w:r>
            <w:r>
              <w:rPr>
                <w:sz w:val="24"/>
                <w:lang w:val="ru-RU"/>
              </w:rPr>
            </w:r>
          </w:p>
        </w:tc>
        <w:tc>
          <w:tcPr>
            <w:tcW w:w="10347" w:type="dxa"/>
            <w:textDirection w:val="lrTb"/>
            <w:noWrap w:val="false"/>
          </w:tcPr>
          <w:p>
            <w:pPr>
              <w:pStyle w:val="726"/>
              <w:ind w:left="105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Формула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полной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вероятности</w:t>
            </w:r>
            <w:r>
              <w:rPr>
                <w:sz w:val="24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726"/>
            </w:pPr>
            <w:r/>
            <w:r/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</w:tcBorders>
            <w:tcW w:w="1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0347" w:type="dxa"/>
            <w:textDirection w:val="lrTb"/>
            <w:noWrap w:val="false"/>
          </w:tcPr>
          <w:p>
            <w:pPr>
              <w:pStyle w:val="726"/>
              <w:ind w:left="105"/>
              <w:spacing w:line="253" w:lineRule="exact"/>
              <w:shd w:val="clear" w:color="d9d9d9" w:themeColor="background1" w:themeShade="D9" w:fill="d9d9d9" w:themeFill="background1" w:themeFillShade="D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занятий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726"/>
              <w:shd w:val="clear" w:color="d9d9d9" w:themeColor="background1" w:themeShade="D9" w:fill="d9d9d9" w:themeFill="background1" w:themeFillShade="D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</w:r>
            <w:r>
              <w:rPr>
                <w:sz w:val="20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811"/>
        </w:trPr>
        <w:tc>
          <w:tcPr>
            <w:tcBorders>
              <w:top w:val="none" w:color="000000" w:sz="4" w:space="0"/>
            </w:tcBorders>
            <w:tcW w:w="1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10347" w:type="dxa"/>
            <w:textDirection w:val="lrTb"/>
            <w:noWrap w:val="false"/>
          </w:tcPr>
          <w:p>
            <w:pPr>
              <w:pStyle w:val="726"/>
              <w:ind w:left="167"/>
              <w:spacing w:line="273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Решение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задач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определение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вероятности </w:t>
            </w:r>
            <w:r>
              <w:rPr>
                <w:spacing w:val="-2"/>
                <w:sz w:val="24"/>
                <w:lang w:val="ru-RU"/>
              </w:rPr>
              <w:t xml:space="preserve">событий</w:t>
            </w:r>
            <w:r>
              <w:rPr>
                <w:sz w:val="24"/>
                <w:lang w:val="ru-RU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726"/>
              <w:ind w:left="64" w:right="61"/>
              <w:jc w:val="center"/>
              <w:spacing w:before="26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3"/>
        </w:trPr>
        <w:tc>
          <w:tcPr>
            <w:tcW w:w="1702" w:type="dxa"/>
            <w:vMerge w:val="restart"/>
            <w:textDirection w:val="lrTb"/>
            <w:noWrap w:val="false"/>
          </w:tcPr>
          <w:p>
            <w:pPr>
              <w:pStyle w:val="726"/>
              <w:ind w:left="110" w:right="116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 4.2. </w:t>
            </w:r>
            <w:r>
              <w:rPr>
                <w:spacing w:val="-2"/>
                <w:sz w:val="24"/>
                <w:lang w:val="ru-RU"/>
              </w:rPr>
              <w:t xml:space="preserve">Дискретная случайная </w:t>
            </w:r>
            <w:r>
              <w:rPr>
                <w:sz w:val="24"/>
                <w:lang w:val="ru-RU"/>
              </w:rPr>
              <w:t xml:space="preserve">величина и ее </w:t>
            </w:r>
            <w:r>
              <w:rPr>
                <w:sz w:val="24"/>
                <w:lang w:val="ru-RU"/>
              </w:rPr>
              <w:t xml:space="preserve">числовые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характеристи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ки</w:t>
            </w:r>
            <w:r>
              <w:rPr>
                <w:sz w:val="24"/>
              </w:rPr>
            </w:r>
          </w:p>
        </w:tc>
        <w:tc>
          <w:tcPr>
            <w:tcW w:w="10347" w:type="dxa"/>
            <w:textDirection w:val="lrTb"/>
            <w:noWrap w:val="false"/>
          </w:tcPr>
          <w:p>
            <w:pPr>
              <w:pStyle w:val="726"/>
              <w:ind w:left="105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726"/>
              <w:ind w:left="64" w:right="61"/>
              <w:jc w:val="center"/>
              <w:spacing w:line="25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726"/>
              <w:ind w:left="565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01</w:t>
            </w:r>
            <w:r>
              <w:rPr>
                <w:sz w:val="24"/>
              </w:rPr>
            </w:r>
          </w:p>
          <w:p>
            <w:pPr>
              <w:pStyle w:val="726"/>
              <w:ind w:left="565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02</w:t>
            </w:r>
            <w:r>
              <w:rPr>
                <w:sz w:val="24"/>
              </w:rPr>
            </w:r>
          </w:p>
          <w:p>
            <w:pPr>
              <w:pStyle w:val="726"/>
              <w:ind w:left="565"/>
              <w:spacing w:before="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04</w:t>
            </w:r>
            <w:r>
              <w:rPr>
                <w:sz w:val="24"/>
              </w:rPr>
            </w:r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</w:tcBorders>
            <w:tcW w:w="1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0347" w:type="dxa"/>
            <w:textDirection w:val="lrTb"/>
            <w:noWrap w:val="false"/>
          </w:tcPr>
          <w:p>
            <w:pPr>
              <w:pStyle w:val="726"/>
              <w:ind w:left="105"/>
              <w:spacing w:before="1" w:line="257" w:lineRule="exact"/>
              <w:shd w:val="clear" w:color="d9d9d9" w:themeColor="background1" w:themeShade="D9" w:fill="d9d9d9" w:themeFill="background1" w:themeFillShade="D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занятий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726"/>
              <w:shd w:val="clear" w:color="d9d9d9" w:themeColor="background1" w:themeShade="D9" w:fill="d9d9d9" w:themeFill="background1" w:themeFillShade="D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</w:r>
            <w:r>
              <w:rPr>
                <w:sz w:val="20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1358"/>
        </w:trPr>
        <w:tc>
          <w:tcPr>
            <w:tcBorders>
              <w:top w:val="none" w:color="000000" w:sz="4" w:space="0"/>
            </w:tcBorders>
            <w:tcW w:w="1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10347" w:type="dxa"/>
            <w:textDirection w:val="lrTb"/>
            <w:noWrap w:val="false"/>
          </w:tcPr>
          <w:p>
            <w:pPr>
              <w:pStyle w:val="726"/>
              <w:ind w:left="105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Вычисление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числовых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характеристик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дискретной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случайной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величины.</w:t>
            </w:r>
            <w:r>
              <w:rPr>
                <w:sz w:val="24"/>
                <w:lang w:val="ru-RU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726"/>
              <w:spacing w:before="241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726"/>
              <w:ind w:left="64" w:right="6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7"/>
        </w:trPr>
        <w:tc>
          <w:tcPr>
            <w:tcW w:w="1702" w:type="dxa"/>
            <w:vMerge w:val="restart"/>
            <w:textDirection w:val="lrTb"/>
            <w:noWrap w:val="false"/>
          </w:tcPr>
          <w:p>
            <w:pPr>
              <w:pStyle w:val="726"/>
              <w:ind w:left="110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 4.3. </w:t>
            </w:r>
            <w:r>
              <w:rPr>
                <w:spacing w:val="-2"/>
                <w:sz w:val="24"/>
                <w:lang w:val="ru-RU"/>
              </w:rPr>
              <w:t xml:space="preserve">Основные понятия </w:t>
            </w:r>
            <w:r>
              <w:rPr>
                <w:spacing w:val="-2"/>
                <w:sz w:val="24"/>
                <w:lang w:val="ru-RU"/>
              </w:rPr>
              <w:t xml:space="preserve">математичес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кой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10"/>
              <w:spacing w:line="260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статистики</w:t>
            </w:r>
            <w:r>
              <w:rPr>
                <w:sz w:val="24"/>
                <w:lang w:val="ru-RU"/>
              </w:rPr>
            </w:r>
          </w:p>
        </w:tc>
        <w:tc>
          <w:tcPr>
            <w:tcW w:w="10347" w:type="dxa"/>
            <w:textDirection w:val="lrTb"/>
            <w:noWrap w:val="false"/>
          </w:tcPr>
          <w:p>
            <w:pPr>
              <w:pStyle w:val="726"/>
              <w:ind w:left="105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726"/>
              <w:ind w:left="64" w:right="61"/>
              <w:jc w:val="center"/>
              <w:spacing w:line="258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726"/>
              <w:ind w:left="565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01</w:t>
            </w:r>
            <w:r>
              <w:rPr>
                <w:sz w:val="24"/>
              </w:rPr>
            </w:r>
          </w:p>
          <w:p>
            <w:pPr>
              <w:pStyle w:val="726"/>
              <w:ind w:left="565"/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02</w:t>
            </w:r>
            <w:r>
              <w:rPr>
                <w:sz w:val="24"/>
              </w:rPr>
            </w:r>
          </w:p>
          <w:p>
            <w:pPr>
              <w:pStyle w:val="726"/>
              <w:ind w:left="565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04</w:t>
            </w:r>
            <w:r>
              <w:rPr>
                <w:sz w:val="24"/>
              </w:rPr>
            </w:r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</w:tcBorders>
            <w:tcW w:w="1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0347" w:type="dxa"/>
            <w:textDirection w:val="lrTb"/>
            <w:noWrap w:val="false"/>
          </w:tcPr>
          <w:p>
            <w:pPr>
              <w:pStyle w:val="726"/>
              <w:ind w:left="105"/>
              <w:spacing w:line="258" w:lineRule="exact"/>
              <w:shd w:val="clear" w:color="d9d9d9" w:themeColor="background1" w:themeShade="D9" w:fill="d9d9d9" w:themeFill="background1" w:themeFillShade="D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занятий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726"/>
              <w:shd w:val="clear" w:color="d9d9d9" w:themeColor="background1" w:themeShade="D9" w:fill="d9d9d9" w:themeFill="background1" w:themeFillShade="D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</w:r>
            <w:r>
              <w:rPr>
                <w:sz w:val="20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1079"/>
        </w:trPr>
        <w:tc>
          <w:tcPr>
            <w:tcBorders>
              <w:top w:val="none" w:color="000000" w:sz="4" w:space="0"/>
            </w:tcBorders>
            <w:tcW w:w="1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10347" w:type="dxa"/>
            <w:textDirection w:val="lrTb"/>
            <w:noWrap w:val="false"/>
          </w:tcPr>
          <w:p>
            <w:pPr>
              <w:pStyle w:val="726"/>
              <w:ind w:left="105"/>
              <w:spacing w:line="237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Решение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задач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обработку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статистических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данных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(выборка, выборочных распределения, их графические изображения)</w:t>
            </w:r>
            <w:r>
              <w:rPr>
                <w:sz w:val="24"/>
                <w:lang w:val="ru-RU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726"/>
              <w:spacing w:before="102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726"/>
              <w:ind w:left="64" w:right="6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74"/>
        </w:trPr>
        <w:tc>
          <w:tcPr>
            <w:gridSpan w:val="2"/>
            <w:tcW w:w="12049" w:type="dxa"/>
            <w:textDirection w:val="lrTb"/>
            <w:noWrap w:val="false"/>
          </w:tcPr>
          <w:p>
            <w:pPr>
              <w:pStyle w:val="726"/>
              <w:ind w:left="110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5. </w:t>
            </w:r>
            <w:r>
              <w:rPr>
                <w:b/>
                <w:sz w:val="24"/>
              </w:rPr>
              <w:t xml:space="preserve">Основные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численные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методы</w:t>
            </w:r>
            <w:r>
              <w:rPr>
                <w:b/>
                <w:sz w:val="24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726"/>
              <w:ind w:left="64" w:right="61"/>
              <w:jc w:val="center"/>
              <w:spacing w:before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</w:pPr>
            <w:r/>
            <w:r/>
          </w:p>
        </w:tc>
      </w:tr>
      <w:tr>
        <w:tblPrEx/>
        <w:trPr>
          <w:trHeight w:val="503"/>
        </w:trPr>
        <w:tc>
          <w:tcPr>
            <w:tcW w:w="1702" w:type="dxa"/>
            <w:vMerge w:val="restart"/>
            <w:textDirection w:val="lrTb"/>
            <w:noWrap w:val="false"/>
          </w:tcPr>
          <w:p>
            <w:pPr>
              <w:pStyle w:val="726"/>
              <w:ind w:left="110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 5.1. </w:t>
            </w:r>
            <w:r>
              <w:rPr>
                <w:spacing w:val="-2"/>
                <w:sz w:val="24"/>
                <w:lang w:val="ru-RU"/>
              </w:rPr>
              <w:t xml:space="preserve">Приближенн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ые</w:t>
            </w:r>
            <w:r>
              <w:rPr>
                <w:sz w:val="24"/>
                <w:lang w:val="ru-RU"/>
              </w:rPr>
              <w:t xml:space="preserve"> числа и действия с </w:t>
            </w:r>
            <w:r>
              <w:rPr>
                <w:spacing w:val="-4"/>
                <w:sz w:val="24"/>
                <w:lang w:val="ru-RU"/>
              </w:rPr>
              <w:t xml:space="preserve">ними</w:t>
            </w:r>
            <w:r>
              <w:rPr>
                <w:sz w:val="24"/>
                <w:lang w:val="ru-RU"/>
              </w:rPr>
            </w:r>
          </w:p>
        </w:tc>
        <w:tc>
          <w:tcPr>
            <w:tcW w:w="10347" w:type="dxa"/>
            <w:textDirection w:val="lrTb"/>
            <w:noWrap w:val="false"/>
          </w:tcPr>
          <w:p>
            <w:pPr>
              <w:pStyle w:val="726"/>
              <w:ind w:left="105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726"/>
              <w:ind w:left="64" w:right="61"/>
              <w:jc w:val="center"/>
              <w:spacing w:before="11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726"/>
              <w:ind w:left="565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01</w:t>
            </w:r>
            <w:r>
              <w:rPr>
                <w:sz w:val="24"/>
              </w:rPr>
            </w:r>
          </w:p>
          <w:p>
            <w:pPr>
              <w:pStyle w:val="726"/>
              <w:ind w:left="565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02</w:t>
            </w:r>
            <w:r>
              <w:rPr>
                <w:sz w:val="24"/>
              </w:rPr>
            </w:r>
          </w:p>
          <w:p>
            <w:pPr>
              <w:pStyle w:val="726"/>
              <w:ind w:left="565"/>
              <w:spacing w:before="2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04</w:t>
            </w:r>
            <w:r>
              <w:rPr>
                <w:sz w:val="24"/>
              </w:rPr>
            </w:r>
          </w:p>
        </w:tc>
      </w:tr>
      <w:tr>
        <w:tblPrEx/>
        <w:trPr>
          <w:trHeight w:val="455"/>
        </w:trPr>
        <w:tc>
          <w:tcPr>
            <w:tcBorders>
              <w:top w:val="none" w:color="000000" w:sz="4" w:space="0"/>
            </w:tcBorders>
            <w:tcW w:w="1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0347" w:type="dxa"/>
            <w:textDirection w:val="lrTb"/>
            <w:noWrap w:val="false"/>
          </w:tcPr>
          <w:p>
            <w:pPr>
              <w:pStyle w:val="726"/>
              <w:ind w:left="105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Абсолютная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относительная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погрешности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приближенного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числа.</w:t>
            </w:r>
            <w:r>
              <w:rPr>
                <w:sz w:val="24"/>
                <w:lang w:val="ru-RU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726"/>
              <w:ind w:left="64" w:right="61"/>
              <w:jc w:val="center"/>
              <w:spacing w:before="83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</w:tcBorders>
            <w:tcW w:w="1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0347" w:type="dxa"/>
            <w:textDirection w:val="lrTb"/>
            <w:noWrap w:val="false"/>
          </w:tcPr>
          <w:p>
            <w:pPr>
              <w:pStyle w:val="726"/>
              <w:ind w:left="105"/>
              <w:spacing w:line="258" w:lineRule="exact"/>
              <w:shd w:val="clear" w:color="d9d9d9" w:themeColor="background1" w:themeShade="D9" w:fill="d9d9d9" w:themeFill="background1" w:themeFillShade="D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763"/>
        </w:trPr>
        <w:tc>
          <w:tcPr>
            <w:tcBorders>
              <w:top w:val="none" w:color="000000" w:sz="4" w:space="0"/>
            </w:tcBorders>
            <w:tcW w:w="1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0347" w:type="dxa"/>
            <w:textDirection w:val="lrTb"/>
            <w:noWrap w:val="false"/>
          </w:tcPr>
          <w:p>
            <w:pPr>
              <w:pStyle w:val="726"/>
              <w:ind w:left="105"/>
              <w:spacing w:line="242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Абсолютная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относительная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погрешности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приближенного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числа.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Учет погрешностей и правила действий с приближенными числами</w:t>
            </w:r>
            <w:r>
              <w:rPr>
                <w:sz w:val="24"/>
                <w:lang w:val="ru-RU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726"/>
              <w:ind w:left="60" w:right="61"/>
              <w:jc w:val="center"/>
              <w:spacing w:before="237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6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</w:tcBorders>
            <w:tcW w:w="1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0347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8"/>
        </w:trPr>
        <w:tc>
          <w:tcPr>
            <w:gridSpan w:val="2"/>
            <w:tcW w:w="12049" w:type="dxa"/>
            <w:textDirection w:val="lrTb"/>
            <w:noWrap w:val="false"/>
          </w:tcPr>
          <w:p>
            <w:pPr>
              <w:pStyle w:val="726"/>
              <w:ind w:left="110"/>
              <w:spacing w:line="258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Промежуточная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аттестация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форме дифференцированного</w:t>
            </w:r>
            <w:r>
              <w:rPr>
                <w:b/>
                <w:spacing w:val="-2"/>
                <w:sz w:val="24"/>
                <w:lang w:val="ru-RU"/>
              </w:rPr>
              <w:t xml:space="preserve"> зачета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726"/>
              <w:ind w:left="64" w:right="61"/>
              <w:jc w:val="center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3"/>
        </w:trPr>
        <w:tc>
          <w:tcPr>
            <w:gridSpan w:val="2"/>
            <w:tcW w:w="12049" w:type="dxa"/>
            <w:textDirection w:val="lrTb"/>
            <w:noWrap w:val="false"/>
          </w:tcPr>
          <w:p>
            <w:pPr>
              <w:pStyle w:val="726"/>
              <w:ind w:left="110"/>
              <w:spacing w:line="254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Всего</w:t>
            </w:r>
            <w:r>
              <w:rPr>
                <w:b/>
                <w:spacing w:val="-2"/>
                <w:sz w:val="24"/>
              </w:rPr>
              <w:t xml:space="preserve">:</w:t>
            </w:r>
            <w:r>
              <w:rPr>
                <w:b/>
                <w:sz w:val="24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726"/>
              <w:ind w:left="60" w:right="61"/>
              <w:jc w:val="center"/>
              <w:spacing w:line="254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36</w:t>
            </w:r>
            <w:r>
              <w:rPr>
                <w:b/>
                <w:sz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ind w:left="144"/>
        <w:spacing w:before="23"/>
        <w:rPr>
          <w:sz w:val="20"/>
        </w:rPr>
      </w:pPr>
      <w:r>
        <w:rPr>
          <w:spacing w:val="-2"/>
          <w:sz w:val="20"/>
        </w:rPr>
        <w:t xml:space="preserve">……………………………………………………………………</w:t>
      </w:r>
      <w:r>
        <w:rPr>
          <w:sz w:val="20"/>
        </w:rPr>
      </w:r>
    </w:p>
    <w:p>
      <w:pPr>
        <w:pStyle w:val="726"/>
        <w:sectPr>
          <w:footnotePr/>
          <w:endnotePr/>
          <w:type w:val="nextPage"/>
          <w:pgSz w:w="16840" w:h="11910" w:orient="landscape"/>
          <w:pgMar w:top="708" w:right="280" w:bottom="1559" w:left="1540" w:header="0" w:footer="0" w:gutter="0"/>
          <w:cols w:num="1" w:sep="0" w:space="720" w:equalWidth="1"/>
          <w:docGrid w:linePitch="360"/>
        </w:sectPr>
      </w:pPr>
      <w:r/>
      <w:r/>
    </w:p>
    <w:p>
      <w:pPr>
        <w:pStyle w:val="2_94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_169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/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  <w:r/>
      <w:r>
        <w:rPr>
          <w:rFonts w:ascii="Times New Roman" w:hAnsi="Times New Roman"/>
        </w:rPr>
      </w:r>
    </w:p>
    <w:p>
      <w:pPr>
        <w:pStyle w:val="718"/>
        <w:ind w:left="707" w:right="416" w:firstLine="710"/>
        <w:jc w:val="both"/>
        <w:spacing w:line="276" w:lineRule="auto"/>
      </w:pPr>
      <w:r>
        <w:t xml:space="preserve">Кабинет «Математики и математических дисциплин»</w:t>
      </w:r>
      <w:r>
        <w:rPr>
          <w:b/>
        </w:rPr>
        <w:t xml:space="preserve">, </w:t>
      </w:r>
      <w:r>
        <w:t xml:space="preserve">оснащенный в соответствии</w:t>
      </w:r>
      <w:r>
        <w:rPr>
          <w:spacing w:val="40"/>
        </w:rPr>
        <w:t xml:space="preserve"> </w:t>
      </w:r>
      <w:r>
        <w:t xml:space="preserve">с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/>
      <w:r/>
      <w:r/>
    </w:p>
    <w:p>
      <w:pPr>
        <w:pStyle w:val="718"/>
        <w:spacing w:before="43"/>
      </w:pPr>
      <w:r/>
      <w:r/>
    </w:p>
    <w:p>
      <w:pPr>
        <w:pStyle w:val="2_1698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725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/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711"/>
        <w:ind w:left="0" w:firstLine="0"/>
        <w:spacing w:line="275" w:lineRule="exact"/>
        <w:tabs>
          <w:tab w:val="left" w:pos="2022" w:leader="none"/>
        </w:tabs>
      </w:pPr>
      <w:r/>
      <w:r/>
    </w:p>
    <w:p>
      <w:pPr>
        <w:pStyle w:val="725"/>
        <w:numPr>
          <w:ilvl w:val="0"/>
          <w:numId w:val="6"/>
        </w:numPr>
        <w:ind w:right="554" w:firstLine="302"/>
        <w:spacing w:line="276" w:lineRule="auto"/>
        <w:tabs>
          <w:tab w:val="left" w:pos="1249" w:leader="none"/>
        </w:tabs>
        <w:rPr>
          <w:sz w:val="24"/>
        </w:rPr>
      </w:pPr>
      <w:r>
        <w:rPr>
          <w:sz w:val="24"/>
        </w:rPr>
        <w:t xml:space="preserve">Григорьев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В.</w:t>
      </w:r>
      <w:r>
        <w:rPr>
          <w:sz w:val="24"/>
        </w:rPr>
        <w:t xml:space="preserve">П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: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Элементы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высшей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математики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: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учебник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студентов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учреждений среднего профессионального образования / Григорьев В.П., Дубинский Ю.А-Москва : Академия,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2019. -320 с.</w:t>
      </w:r>
      <w:r>
        <w:rPr>
          <w:sz w:val="24"/>
        </w:rPr>
      </w:r>
    </w:p>
    <w:p>
      <w:pPr>
        <w:pStyle w:val="725"/>
        <w:numPr>
          <w:ilvl w:val="0"/>
          <w:numId w:val="6"/>
        </w:numPr>
        <w:ind w:left="1428" w:right="545" w:hanging="360"/>
        <w:spacing w:line="276" w:lineRule="auto"/>
        <w:tabs>
          <w:tab w:val="left" w:pos="1418" w:leader="none"/>
          <w:tab w:val="left" w:pos="1428" w:leader="none"/>
        </w:tabs>
        <w:rPr>
          <w:sz w:val="24"/>
        </w:rPr>
      </w:pPr>
      <w:r>
        <w:rPr>
          <w:sz w:val="24"/>
        </w:rPr>
        <w:t xml:space="preserve">Баврин</w:t>
      </w:r>
      <w:r>
        <w:rPr>
          <w:sz w:val="24"/>
        </w:rPr>
        <w:t xml:space="preserve">,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И.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И.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Математика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: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учебник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практикум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среднего профессионального образования / И. И. </w:t>
      </w:r>
      <w:r>
        <w:rPr>
          <w:sz w:val="24"/>
        </w:rPr>
        <w:t xml:space="preserve">Баврин</w:t>
      </w:r>
      <w:r>
        <w:rPr>
          <w:sz w:val="24"/>
        </w:rPr>
        <w:t xml:space="preserve">. – 2-е изд., </w:t>
      </w:r>
      <w:r>
        <w:rPr>
          <w:sz w:val="24"/>
        </w:rPr>
        <w:t xml:space="preserve">перераб</w:t>
      </w:r>
      <w:r>
        <w:rPr>
          <w:sz w:val="24"/>
        </w:rPr>
        <w:t xml:space="preserve">. и доп. – Москва : </w:t>
      </w:r>
      <w:r>
        <w:rPr>
          <w:sz w:val="24"/>
        </w:rPr>
        <w:t xml:space="preserve">Юрайт</w:t>
      </w:r>
      <w:r>
        <w:rPr>
          <w:sz w:val="24"/>
        </w:rPr>
        <w:t xml:space="preserve">, 2020. – 616 с. – (Профессиональное образование). – ISBN 978-5-534-13068-3. – URL</w:t>
      </w:r>
      <w:r>
        <w:rPr>
          <w:sz w:val="24"/>
        </w:rPr>
        <w:t xml:space="preserve"> :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https://urait.ru/bcode/449045</w:t>
      </w:r>
      <w:r>
        <w:rPr>
          <w:sz w:val="24"/>
        </w:rPr>
      </w:r>
    </w:p>
    <w:p>
      <w:pPr>
        <w:pStyle w:val="725"/>
        <w:numPr>
          <w:ilvl w:val="0"/>
          <w:numId w:val="6"/>
        </w:numPr>
        <w:ind w:left="1428" w:right="664" w:hanging="360"/>
        <w:spacing w:line="276" w:lineRule="auto"/>
        <w:tabs>
          <w:tab w:val="left" w:pos="1418" w:leader="none"/>
          <w:tab w:val="left" w:pos="1428" w:leader="none"/>
        </w:tabs>
        <w:rPr>
          <w:sz w:val="24"/>
        </w:rPr>
      </w:pPr>
      <w:r>
        <w:rPr>
          <w:sz w:val="24"/>
        </w:rPr>
        <w:t xml:space="preserve">Богомолов, Н. В. Математика</w:t>
      </w:r>
      <w:r>
        <w:rPr>
          <w:sz w:val="24"/>
        </w:rPr>
        <w:t xml:space="preserve"> :</w:t>
      </w:r>
      <w:r>
        <w:rPr>
          <w:sz w:val="24"/>
        </w:rPr>
        <w:t xml:space="preserve"> учебник для среднего профессионального образования / Н. В. Богомолов, П. И. Самойленко. – 5-е изд., </w:t>
      </w:r>
      <w:r>
        <w:rPr>
          <w:sz w:val="24"/>
        </w:rPr>
        <w:t xml:space="preserve">перераб</w:t>
      </w:r>
      <w:r>
        <w:rPr>
          <w:sz w:val="24"/>
        </w:rPr>
        <w:t xml:space="preserve">. и доп. – Москва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: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Юрайт</w:t>
      </w:r>
      <w:r>
        <w:rPr>
          <w:sz w:val="24"/>
        </w:rPr>
        <w:t xml:space="preserve">, 2020. –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401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с. –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(Профессиональное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образование). –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ISBN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978-5- 534-07878-7. – URL</w:t>
      </w:r>
      <w:r>
        <w:rPr>
          <w:sz w:val="24"/>
        </w:rPr>
        <w:t xml:space="preserve"> :</w:t>
      </w:r>
      <w:r>
        <w:rPr>
          <w:sz w:val="24"/>
        </w:rPr>
        <w:t xml:space="preserve"> https://urait.ru/bcode/449006</w:t>
      </w:r>
      <w:r>
        <w:rPr>
          <w:sz w:val="24"/>
        </w:rPr>
      </w:r>
    </w:p>
    <w:p>
      <w:pPr>
        <w:pStyle w:val="718"/>
        <w:spacing w:before="44"/>
      </w:pPr>
      <w:r/>
      <w:r/>
    </w:p>
    <w:p>
      <w:pPr>
        <w:pStyle w:val="711"/>
        <w:ind w:left="0" w:firstLine="0"/>
        <w:tabs>
          <w:tab w:val="left" w:pos="2021" w:leader="none"/>
        </w:tabs>
      </w:pPr>
      <w:r>
        <w:t xml:space="preserve">            Основные</w:t>
      </w:r>
      <w:r>
        <w:rPr>
          <w:spacing w:val="-9"/>
        </w:rPr>
        <w:t xml:space="preserve"> </w:t>
      </w:r>
      <w:r>
        <w:t xml:space="preserve">электронные</w:t>
      </w:r>
      <w:r>
        <w:rPr>
          <w:spacing w:val="1"/>
        </w:rPr>
        <w:t xml:space="preserve"> </w:t>
      </w:r>
      <w:r>
        <w:rPr>
          <w:spacing w:val="-2"/>
        </w:rPr>
        <w:t xml:space="preserve">издания</w:t>
      </w:r>
      <w:r/>
    </w:p>
    <w:p>
      <w:pPr>
        <w:pStyle w:val="725"/>
        <w:numPr>
          <w:ilvl w:val="0"/>
          <w:numId w:val="5"/>
        </w:numPr>
        <w:ind w:left="1662" w:hanging="244"/>
        <w:jc w:val="left"/>
        <w:spacing w:before="36"/>
        <w:tabs>
          <w:tab w:val="left" w:pos="1662" w:leader="none"/>
        </w:tabs>
        <w:rPr>
          <w:sz w:val="24"/>
          <w:lang w:val="en-US"/>
        </w:rPr>
      </w:pPr>
      <w:r>
        <w:rPr>
          <w:sz w:val="24"/>
          <w:lang w:val="en-US"/>
        </w:rPr>
        <w:t xml:space="preserve">URL</w:t>
      </w:r>
      <w:r>
        <w:rPr>
          <w:spacing w:val="-2"/>
          <w:sz w:val="24"/>
          <w:lang w:val="en-US"/>
        </w:rPr>
        <w:t xml:space="preserve"> </w:t>
      </w:r>
      <w:r>
        <w:rPr>
          <w:sz w:val="24"/>
          <w:lang w:val="en-US"/>
        </w:rPr>
        <w:t xml:space="preserve">:</w:t>
      </w:r>
      <w:r>
        <w:rPr>
          <w:spacing w:val="1"/>
          <w:sz w:val="24"/>
          <w:lang w:val="en-US"/>
        </w:rPr>
        <w:t xml:space="preserve"> </w:t>
      </w:r>
      <w:r>
        <w:rPr>
          <w:spacing w:val="-2"/>
          <w:sz w:val="24"/>
          <w:lang w:val="en-US"/>
        </w:rPr>
        <w:t xml:space="preserve">https://urait.ru/bcode/449045</w:t>
      </w:r>
      <w:r>
        <w:rPr>
          <w:sz w:val="24"/>
          <w:lang w:val="en-US"/>
        </w:rPr>
      </w:r>
    </w:p>
    <w:p>
      <w:pPr>
        <w:pStyle w:val="725"/>
        <w:numPr>
          <w:ilvl w:val="0"/>
          <w:numId w:val="5"/>
        </w:numPr>
        <w:ind w:left="1883" w:hanging="182"/>
        <w:jc w:val="left"/>
        <w:spacing w:before="41"/>
        <w:tabs>
          <w:tab w:val="left" w:pos="1883" w:leader="none"/>
        </w:tabs>
        <w:rPr>
          <w:sz w:val="24"/>
          <w:lang w:val="en-US"/>
        </w:rPr>
      </w:pPr>
      <w:r>
        <w:rPr>
          <w:sz w:val="24"/>
          <w:lang w:val="en-US"/>
        </w:rPr>
        <w:t xml:space="preserve">ISBN</w:t>
      </w:r>
      <w:r>
        <w:rPr>
          <w:spacing w:val="-1"/>
          <w:sz w:val="24"/>
          <w:lang w:val="en-US"/>
        </w:rPr>
        <w:t xml:space="preserve"> </w:t>
      </w:r>
      <w:r>
        <w:rPr>
          <w:sz w:val="24"/>
          <w:lang w:val="en-US"/>
        </w:rPr>
        <w:t xml:space="preserve">978-5-534-07878-7.</w:t>
      </w:r>
      <w:r>
        <w:rPr>
          <w:spacing w:val="-2"/>
          <w:sz w:val="24"/>
          <w:lang w:val="en-US"/>
        </w:rPr>
        <w:t xml:space="preserve"> </w:t>
      </w:r>
      <w:r>
        <w:rPr>
          <w:sz w:val="24"/>
          <w:lang w:val="en-US"/>
        </w:rPr>
        <w:t xml:space="preserve">– URL</w:t>
      </w:r>
      <w:r>
        <w:rPr>
          <w:spacing w:val="-3"/>
          <w:sz w:val="24"/>
          <w:lang w:val="en-US"/>
        </w:rPr>
        <w:t xml:space="preserve"> </w:t>
      </w:r>
      <w:r>
        <w:rPr>
          <w:sz w:val="24"/>
          <w:lang w:val="en-US"/>
        </w:rPr>
        <w:t xml:space="preserve">:</w:t>
      </w:r>
      <w:r>
        <w:rPr>
          <w:spacing w:val="1"/>
          <w:sz w:val="24"/>
          <w:lang w:val="en-US"/>
        </w:rPr>
        <w:t xml:space="preserve"> </w:t>
      </w:r>
      <w:r>
        <w:rPr>
          <w:spacing w:val="-2"/>
          <w:sz w:val="24"/>
          <w:lang w:val="en-US"/>
        </w:rPr>
        <w:t xml:space="preserve">https://urait.ru/bcode/449006</w:t>
      </w:r>
      <w:r>
        <w:rPr>
          <w:sz w:val="24"/>
          <w:lang w:val="en-US"/>
        </w:rPr>
      </w:r>
    </w:p>
    <w:p>
      <w:pPr>
        <w:pStyle w:val="725"/>
        <w:jc w:val="left"/>
        <w:rPr>
          <w:sz w:val="24"/>
          <w:lang w:val="en-US"/>
        </w:rPr>
        <w:sectPr>
          <w:footerReference w:type="default" r:id="rId12"/>
          <w:footnotePr/>
          <w:endnotePr/>
          <w:type w:val="nextPage"/>
          <w:pgSz w:w="11910" w:h="16840" w:orient="portrait"/>
          <w:pgMar w:top="1040" w:right="425" w:bottom="280" w:left="992" w:header="0" w:footer="0" w:gutter="0"/>
          <w:cols w:num="1" w:sep="0" w:space="720" w:equalWidth="1"/>
          <w:docGrid w:linePitch="360"/>
        </w:sectPr>
      </w:pPr>
      <w:r>
        <w:rPr>
          <w:sz w:val="24"/>
          <w:lang w:val="en-US"/>
        </w:rPr>
      </w:r>
      <w:r>
        <w:rPr>
          <w:sz w:val="24"/>
          <w:lang w:val="en-US"/>
        </w:rPr>
      </w:r>
    </w:p>
    <w:p>
      <w:pPr>
        <w:pStyle w:val="710"/>
        <w:ind w:left="0" w:right="1299" w:firstLine="0"/>
        <w:jc w:val="center"/>
        <w:spacing w:line="242" w:lineRule="auto"/>
        <w:tabs>
          <w:tab w:val="left" w:pos="1825" w:leader="none"/>
          <w:tab w:val="left" w:pos="4448" w:leader="none"/>
        </w:tabs>
      </w:pPr>
      <w:r>
        <w:t xml:space="preserve">                  4. КОНТРОЛЬ</w:t>
      </w:r>
      <w:r>
        <w:rPr>
          <w:spacing w:val="-8"/>
        </w:rPr>
        <w:t xml:space="preserve"> </w:t>
      </w:r>
      <w:r>
        <w:t xml:space="preserve">И</w:t>
      </w:r>
      <w:r>
        <w:rPr>
          <w:spacing w:val="-7"/>
        </w:rPr>
        <w:t xml:space="preserve"> </w:t>
      </w:r>
      <w:r>
        <w:t xml:space="preserve">ОЦЕНКА</w:t>
      </w:r>
      <w:r>
        <w:rPr>
          <w:spacing w:val="-8"/>
        </w:rPr>
        <w:t xml:space="preserve"> </w:t>
      </w:r>
      <w:r>
        <w:t xml:space="preserve">РЕЗУЛЬТАТОВ</w:t>
      </w:r>
      <w:r>
        <w:rPr>
          <w:spacing w:val="-8"/>
        </w:rPr>
        <w:t xml:space="preserve"> </w:t>
      </w:r>
      <w:r>
        <w:t xml:space="preserve">ОСВОЕНИЯ</w:t>
      </w:r>
      <w:r>
        <w:rPr>
          <w:spacing w:val="-8"/>
        </w:rPr>
        <w:t xml:space="preserve"> </w:t>
      </w:r>
      <w:r>
        <w:t xml:space="preserve"> </w:t>
      </w:r>
      <w:r>
        <w:rPr>
          <w:spacing w:val="-2"/>
        </w:rPr>
        <w:t xml:space="preserve">ДИСЦИПЛИНЫ</w:t>
      </w:r>
      <w:r/>
    </w:p>
    <w:p>
      <w:pPr>
        <w:pStyle w:val="718"/>
        <w:spacing w:before="85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tbl>
      <w:tblPr>
        <w:tblStyle w:val="724"/>
        <w:tblW w:w="0" w:type="auto"/>
        <w:tblInd w:w="6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300"/>
        <w:gridCol w:w="4773"/>
        <w:gridCol w:w="2502"/>
      </w:tblGrid>
      <w:tr>
        <w:tblPrEx/>
        <w:trPr>
          <w:trHeight w:val="638"/>
        </w:trPr>
        <w:tc>
          <w:tcPr>
            <w:tcW w:w="2300" w:type="dxa"/>
            <w:textDirection w:val="lrTb"/>
            <w:noWrap w:val="false"/>
          </w:tcPr>
          <w:p>
            <w:pPr>
              <w:pStyle w:val="726"/>
              <w:ind w:left="13" w:right="7"/>
              <w:jc w:val="center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Результаты</w:t>
            </w:r>
            <w:r>
              <w:rPr>
                <w:b/>
                <w:i/>
                <w:sz w:val="24"/>
              </w:rPr>
            </w:r>
          </w:p>
          <w:p>
            <w:pPr>
              <w:pStyle w:val="726"/>
              <w:ind w:left="13"/>
              <w:jc w:val="center"/>
              <w:spacing w:before="46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обучения</w:t>
            </w:r>
            <w:r>
              <w:rPr>
                <w:b/>
                <w:i/>
                <w:sz w:val="24"/>
              </w:rPr>
            </w:r>
          </w:p>
        </w:tc>
        <w:tc>
          <w:tcPr>
            <w:tcW w:w="4773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726"/>
              <w:ind w:left="1435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</w:r>
            <w:r>
              <w:rPr>
                <w:b/>
                <w:i/>
                <w:sz w:val="24"/>
              </w:rPr>
            </w:r>
          </w:p>
        </w:tc>
        <w:tc>
          <w:tcPr>
            <w:tcW w:w="2502" w:type="dxa"/>
            <w:textDirection w:val="lrTb"/>
            <w:noWrap w:val="false"/>
          </w:tcPr>
          <w:p>
            <w:pPr>
              <w:pStyle w:val="726"/>
              <w:ind w:left="393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Методы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 xml:space="preserve">оценки</w:t>
            </w:r>
            <w:r>
              <w:rPr>
                <w:b/>
                <w:i/>
                <w:sz w:val="24"/>
              </w:rPr>
            </w:r>
          </w:p>
        </w:tc>
      </w:tr>
      <w:tr>
        <w:tblPrEx/>
        <w:trPr>
          <w:trHeight w:val="316"/>
        </w:trPr>
        <w:tc>
          <w:tcPr>
            <w:gridSpan w:val="3"/>
            <w:tcW w:w="9575" w:type="dxa"/>
            <w:textDirection w:val="lrTb"/>
            <w:noWrap w:val="false"/>
          </w:tcPr>
          <w:p>
            <w:pPr>
              <w:pStyle w:val="726"/>
              <w:ind w:left="110"/>
              <w:spacing w:line="273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Знает:</w:t>
            </w:r>
            <w:r>
              <w:rPr>
                <w:b/>
                <w:sz w:val="24"/>
                <w:lang w:val="ru-RU"/>
              </w:rPr>
            </w:r>
          </w:p>
        </w:tc>
      </w:tr>
      <w:tr>
        <w:tblPrEx/>
        <w:trPr>
          <w:trHeight w:val="271"/>
        </w:trPr>
        <w:tc>
          <w:tcPr>
            <w:tcBorders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ind w:left="110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понятия</w:t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2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Точно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грамотно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давать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определение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2502" w:type="dxa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методы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понятиям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методам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математического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математического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синтеза</w:t>
            </w:r>
            <w:r>
              <w:rPr>
                <w:sz w:val="24"/>
              </w:rPr>
              <w:t xml:space="preserve"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правилам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синтеза</w:t>
            </w:r>
            <w:r>
              <w:rPr>
                <w:sz w:val="24"/>
              </w:rPr>
              <w:t xml:space="preserve">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анализа</w:t>
            </w:r>
            <w:r>
              <w:rPr>
                <w:spacing w:val="-2"/>
                <w:sz w:val="24"/>
              </w:rPr>
              <w:t xml:space="preserve">,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дифференцирования</w:t>
            </w:r>
            <w:r>
              <w:rPr>
                <w:sz w:val="24"/>
              </w:rPr>
              <w:t xml:space="preserve"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числового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ряда</w:t>
            </w:r>
            <w:r>
              <w:rPr>
                <w:spacing w:val="-4"/>
                <w:sz w:val="24"/>
              </w:rPr>
              <w:t xml:space="preserve">.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дискретной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перечислять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практические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математики</w:t>
            </w:r>
            <w:r>
              <w:rPr>
                <w:sz w:val="24"/>
              </w:rPr>
              <w:t xml:space="preserve"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теории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вычислений</w:t>
            </w:r>
            <w:r>
              <w:rPr>
                <w:sz w:val="24"/>
              </w:rPr>
              <w:t xml:space="preserve">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приближенными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комплексных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чисел</w:t>
            </w:r>
            <w:r>
              <w:rPr>
                <w:spacing w:val="-2"/>
                <w:sz w:val="24"/>
              </w:rPr>
              <w:t xml:space="preserve">,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данными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теории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Воспроизводить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для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вероятностей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определения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абсолютных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погрешностей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математической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Описывать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обыкновенных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статистики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дифференциальных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уравнений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методы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Называть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интегрирования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дифференциального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интегрального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исчисления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основные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численные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методы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решения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7"/>
        </w:trPr>
        <w:tc>
          <w:tcPr>
            <w:tcBorders>
              <w:top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ind w:left="110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прикладных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задач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7"/>
        </w:trPr>
        <w:tc>
          <w:tcPr>
            <w:gridSpan w:val="3"/>
            <w:tcW w:w="9575" w:type="dxa"/>
            <w:textDirection w:val="lrTb"/>
            <w:noWrap w:val="false"/>
          </w:tcPr>
          <w:p>
            <w:pPr>
              <w:pStyle w:val="726"/>
              <w:ind w:left="110"/>
              <w:spacing w:line="258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Умеет:</w:t>
            </w:r>
            <w:r>
              <w:rPr>
                <w:b/>
                <w:sz w:val="24"/>
                <w:lang w:val="ru-RU"/>
              </w:rPr>
            </w:r>
          </w:p>
        </w:tc>
      </w:tr>
      <w:tr>
        <w:tblPrEx/>
        <w:trPr>
          <w:trHeight w:val="274"/>
        </w:trPr>
        <w:tc>
          <w:tcPr>
            <w:tcBorders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ind w:left="1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sz w:val="24"/>
              </w:rPr>
              <w:t xml:space="preserve"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методы</w:t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Демонстрировать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умения</w:t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2502" w:type="dxa"/>
            <w:vMerge w:val="restart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72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</w:r>
            <w:r>
              <w:rPr>
                <w:sz w:val="20"/>
                <w:lang w:val="ru-RU"/>
              </w:rPr>
            </w:r>
          </w:p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дифференциального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дифференцировать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функции</w:t>
            </w:r>
            <w:r>
              <w:rPr>
                <w:sz w:val="24"/>
              </w:rPr>
              <w:t xml:space="preserve"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используя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интегрального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таблицу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правила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исчисления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дифференцирования</w:t>
            </w:r>
            <w:r>
              <w:rPr>
                <w:sz w:val="24"/>
              </w:rPr>
              <w:t xml:space="preserve">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находить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решать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производные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сложных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функций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дифференциальные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Качественно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вычислять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значение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уравнения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производной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функции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указанной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точке.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Качественно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прикладного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4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характера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применением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механического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геометрического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смысла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производной</w:t>
            </w:r>
            <w:r>
              <w:rPr>
                <w:sz w:val="24"/>
              </w:rPr>
              <w:t xml:space="preserve"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на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наибольшего</w:t>
            </w:r>
            <w:r>
              <w:rPr>
                <w:sz w:val="24"/>
              </w:rPr>
              <w:t xml:space="preserve">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наименьшего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значений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функции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 учетом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правил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применять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производную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исследования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реальных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физических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процессов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Демонстрировать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нахождение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неопределенных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интегралов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непосредственным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интегрированием</w:t>
            </w:r>
            <w:r>
              <w:rPr>
                <w:spacing w:val="-2"/>
                <w:sz w:val="24"/>
              </w:rPr>
              <w:t xml:space="preserve">,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методом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подстановки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методом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интегрирования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по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частям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Точно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вычислять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интегралы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помощью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формулы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Ньютона-</w:t>
            </w:r>
            <w:r>
              <w:rPr>
                <w:spacing w:val="-2"/>
                <w:sz w:val="24"/>
                <w:lang w:val="ru-RU"/>
              </w:rPr>
              <w:t xml:space="preserve">Лейбница,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</w:r>
            <w:r>
              <w:rPr>
                <w:sz w:val="20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методом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подстановки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методом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интегрирования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по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частям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7"/>
        </w:trPr>
        <w:tc>
          <w:tcPr>
            <w:tcBorders>
              <w:top w:val="non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72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4773" w:type="dxa"/>
            <w:textDirection w:val="lrTb"/>
            <w:noWrap w:val="false"/>
          </w:tcPr>
          <w:p>
            <w:pPr>
              <w:pStyle w:val="726"/>
              <w:ind w:left="110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Демонстрировать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простейших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r/>
          </w:p>
        </w:tc>
      </w:tr>
    </w:tbl>
    <w:p>
      <w:pPr>
        <w:pStyle w:val="726"/>
        <w:rPr>
          <w:sz w:val="20"/>
        </w:rPr>
        <w:sectPr>
          <w:footerReference w:type="default" r:id="rId13"/>
          <w:footnotePr/>
          <w:endnotePr/>
          <w:type w:val="nextPage"/>
          <w:pgSz w:w="11910" w:h="16840" w:orient="portrait"/>
          <w:pgMar w:top="1040" w:right="425" w:bottom="280" w:left="992" w:header="0" w:footer="0" w:gutter="0"/>
          <w:cols w:num="1" w:sep="0" w:space="720" w:equalWidth="1"/>
          <w:docGrid w:linePitch="360"/>
        </w:sectPr>
      </w:pPr>
      <w:r>
        <w:rPr>
          <w:sz w:val="20"/>
        </w:rPr>
      </w:r>
      <w:r>
        <w:rPr>
          <w:sz w:val="20"/>
        </w:rPr>
      </w:r>
    </w:p>
    <w:tbl>
      <w:tblPr>
        <w:tblStyle w:val="724"/>
        <w:tblW w:w="0" w:type="auto"/>
        <w:tblInd w:w="-1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300"/>
        <w:gridCol w:w="4773"/>
        <w:gridCol w:w="2502"/>
      </w:tblGrid>
      <w:tr>
        <w:tblPrEx/>
        <w:trPr>
          <w:trHeight w:val="10490"/>
        </w:trPr>
        <w:tc>
          <w:tcPr>
            <w:tcW w:w="2300" w:type="dxa"/>
            <w:textDirection w:val="lrTb"/>
            <w:noWrap w:val="false"/>
          </w:tcPr>
          <w:p>
            <w:pPr>
              <w:pStyle w:val="726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4773" w:type="dxa"/>
            <w:textDirection w:val="lrTb"/>
            <w:noWrap w:val="false"/>
          </w:tcPr>
          <w:p>
            <w:pPr>
              <w:pStyle w:val="726"/>
              <w:ind w:left="110" w:right="56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прикладных задач с использованием элементов интегрального исчисления.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учетом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правил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решать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обыкновенные дифференциальные уравнения, перечисленные в содержании рабочей </w:t>
            </w:r>
            <w:r>
              <w:rPr>
                <w:spacing w:val="-2"/>
                <w:sz w:val="24"/>
                <w:lang w:val="ru-RU"/>
              </w:rPr>
              <w:t xml:space="preserve">программы.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Грамотно исследовать на сходимость числовые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ряды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положительными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членами по признаку Даламбера.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Грамотно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исследовать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сходимость знакопеременные ряды по признаку </w:t>
            </w:r>
            <w:r>
              <w:rPr>
                <w:spacing w:val="-2"/>
                <w:sz w:val="24"/>
                <w:lang w:val="ru-RU"/>
              </w:rPr>
              <w:t xml:space="preserve">Лейбница</w:t>
            </w:r>
            <w:r>
              <w:rPr>
                <w:spacing w:val="-2"/>
                <w:sz w:val="24"/>
                <w:lang w:val="ru-RU"/>
              </w:rPr>
              <w:t xml:space="preserve">..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10" w:right="13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Выполнять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действия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над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комплексными числами, заданными в алгебраической, тригонометрической, показательной </w:t>
            </w:r>
            <w:r>
              <w:rPr>
                <w:spacing w:val="-2"/>
                <w:sz w:val="24"/>
                <w:lang w:val="ru-RU"/>
              </w:rPr>
              <w:t xml:space="preserve">формах.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Изображать геометрически комплексные числа,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их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сумму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разность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плоскости. Решать квадратные уравнения с отрицательным дискриминантом.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10" w:right="13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Решать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простейшие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задачи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вычисление вероятностей событий с применением теорем сложения и умножения вероятностей, формулы полной </w:t>
            </w:r>
            <w:r>
              <w:rPr>
                <w:spacing w:val="-2"/>
                <w:sz w:val="24"/>
                <w:lang w:val="ru-RU"/>
              </w:rPr>
              <w:t xml:space="preserve">вероятности.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10" w:right="13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Вычислять математическое ожидание, дисперсию и среднее </w:t>
            </w:r>
            <w:r>
              <w:rPr>
                <w:sz w:val="24"/>
                <w:lang w:val="ru-RU"/>
              </w:rPr>
              <w:t xml:space="preserve">квадратическое</w:t>
            </w:r>
            <w:r>
              <w:rPr>
                <w:sz w:val="24"/>
                <w:lang w:val="ru-RU"/>
              </w:rPr>
              <w:t xml:space="preserve"> отклонение дискретной случайной величины по закону ее распределения. Выполнять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действия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приближенными </w:t>
            </w:r>
            <w:r>
              <w:rPr>
                <w:spacing w:val="-2"/>
                <w:sz w:val="24"/>
                <w:lang w:val="ru-RU"/>
              </w:rPr>
              <w:t xml:space="preserve">числами.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10" w:right="68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Находить погрешности вычислений. Точно указывать элементы заданного множества,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обосновывать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составление подмножества заданного множества.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10"/>
              <w:spacing w:line="237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 учетом правил находить пересечение, объединение,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разность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заданных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множеств.</w:t>
            </w:r>
            <w:r>
              <w:rPr>
                <w:sz w:val="24"/>
                <w:lang w:val="ru-RU"/>
              </w:rPr>
            </w:r>
          </w:p>
          <w:p>
            <w:pPr>
              <w:pStyle w:val="726"/>
              <w:ind w:left="110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 xml:space="preserve">Обосновывать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вероятность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событий</w:t>
            </w:r>
            <w:r>
              <w:rPr>
                <w:sz w:val="24"/>
              </w:rPr>
            </w:r>
          </w:p>
        </w:tc>
        <w:tc>
          <w:tcPr>
            <w:tcW w:w="2502" w:type="dxa"/>
            <w:textDirection w:val="lrTb"/>
            <w:noWrap w:val="false"/>
          </w:tcPr>
          <w:p>
            <w:pPr>
              <w:pStyle w:val="726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r/>
      <w:r/>
    </w:p>
    <w:p>
      <w:r/>
      <w:r/>
    </w:p>
    <w:sectPr>
      <w:footerReference w:type="default" r:id="rId14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 Полужирный"/>
  <w:font w:name="Tahoma">
    <w:panose1 w:val="020B05060306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8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8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8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8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8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8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63" w:hanging="361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273" w:hanging="422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023" w:hanging="605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5"/>
        <w:sz w:val="24"/>
        <w:szCs w:val="24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20" w:hanging="60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108" w:hanging="60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196" w:hanging="60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284" w:hanging="60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372" w:hanging="60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460" w:hanging="605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63" w:hanging="361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273" w:hanging="422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023" w:hanging="605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5"/>
        <w:sz w:val="24"/>
        <w:szCs w:val="24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20" w:hanging="60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108" w:hanging="60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196" w:hanging="60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284" w:hanging="60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372" w:hanging="60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460" w:hanging="605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63" w:hanging="245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2542" w:hanging="24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3425" w:hanging="24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4308" w:hanging="24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5190" w:hanging="24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6073" w:hanging="24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956" w:hanging="24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838" w:hanging="24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721" w:hanging="245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4" w:hanging="36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665" w:hanging="361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551" w:hanging="36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437" w:hanging="36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322" w:hanging="36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208" w:hanging="36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094" w:hanging="36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979" w:hanging="36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865" w:hanging="361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7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678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657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636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614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593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572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550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529" w:hanging="240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63" w:hanging="361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273" w:hanging="422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023" w:hanging="605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5"/>
        <w:sz w:val="24"/>
        <w:szCs w:val="24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20" w:hanging="60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108" w:hanging="60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196" w:hanging="60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284" w:hanging="60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372" w:hanging="60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460" w:hanging="605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12"/>
    <w:link w:val="71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12"/>
    <w:link w:val="711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09"/>
    <w:next w:val="70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12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09"/>
    <w:next w:val="70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1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09"/>
    <w:next w:val="70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1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09"/>
    <w:next w:val="70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1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09"/>
    <w:next w:val="70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1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09"/>
    <w:next w:val="70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1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09"/>
    <w:next w:val="70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1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09"/>
    <w:next w:val="70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12"/>
    <w:link w:val="34"/>
    <w:uiPriority w:val="10"/>
    <w:rPr>
      <w:sz w:val="48"/>
      <w:szCs w:val="48"/>
    </w:rPr>
  </w:style>
  <w:style w:type="paragraph" w:styleId="36">
    <w:name w:val="Subtitle"/>
    <w:basedOn w:val="709"/>
    <w:next w:val="70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12"/>
    <w:link w:val="36"/>
    <w:uiPriority w:val="11"/>
    <w:rPr>
      <w:sz w:val="24"/>
      <w:szCs w:val="24"/>
    </w:rPr>
  </w:style>
  <w:style w:type="paragraph" w:styleId="38">
    <w:name w:val="Quote"/>
    <w:basedOn w:val="709"/>
    <w:next w:val="70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09"/>
    <w:next w:val="70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0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712"/>
    <w:link w:val="42"/>
    <w:uiPriority w:val="99"/>
  </w:style>
  <w:style w:type="paragraph" w:styleId="44">
    <w:name w:val="Footer"/>
    <w:basedOn w:val="70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712"/>
    <w:link w:val="44"/>
    <w:uiPriority w:val="99"/>
  </w:style>
  <w:style w:type="paragraph" w:styleId="46">
    <w:name w:val="Caption"/>
    <w:basedOn w:val="709"/>
    <w:next w:val="70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71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70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12"/>
    <w:uiPriority w:val="99"/>
    <w:unhideWhenUsed/>
    <w:rPr>
      <w:vertAlign w:val="superscript"/>
    </w:rPr>
  </w:style>
  <w:style w:type="paragraph" w:styleId="178">
    <w:name w:val="endnote text"/>
    <w:basedOn w:val="70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12"/>
    <w:uiPriority w:val="99"/>
    <w:semiHidden/>
    <w:unhideWhenUsed/>
    <w:rPr>
      <w:vertAlign w:val="superscript"/>
    </w:rPr>
  </w:style>
  <w:style w:type="paragraph" w:styleId="183">
    <w:name w:val="toc 3"/>
    <w:basedOn w:val="709"/>
    <w:next w:val="70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09"/>
    <w:next w:val="70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09"/>
    <w:next w:val="70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09"/>
    <w:next w:val="70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09"/>
    <w:next w:val="70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09"/>
    <w:next w:val="70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09"/>
    <w:next w:val="70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09"/>
    <w:next w:val="709"/>
    <w:uiPriority w:val="99"/>
    <w:unhideWhenUsed/>
    <w:pPr>
      <w:spacing w:after="0" w:afterAutospacing="0"/>
    </w:pPr>
  </w:style>
  <w:style w:type="paragraph" w:styleId="709" w:default="1">
    <w:name w:val="Normal"/>
    <w:qFormat/>
  </w:style>
  <w:style w:type="paragraph" w:styleId="710">
    <w:name w:val="Heading 1"/>
    <w:basedOn w:val="709"/>
    <w:link w:val="716"/>
    <w:uiPriority w:val="1"/>
    <w:qFormat/>
    <w:pPr>
      <w:ind w:left="784"/>
      <w:spacing w:before="71" w:after="0" w:line="240" w:lineRule="auto"/>
      <w:widowControl w:val="off"/>
      <w:outlineLvl w:val="0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711">
    <w:name w:val="Heading 2"/>
    <w:basedOn w:val="709"/>
    <w:link w:val="717"/>
    <w:uiPriority w:val="1"/>
    <w:qFormat/>
    <w:pPr>
      <w:ind w:left="1272"/>
      <w:jc w:val="both"/>
      <w:spacing w:after="0" w:line="240" w:lineRule="auto"/>
      <w:widowControl w:val="off"/>
      <w:outlineLvl w:val="1"/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712" w:default="1">
    <w:name w:val="Default Paragraph Font"/>
    <w:uiPriority w:val="1"/>
    <w:semiHidden/>
    <w:unhideWhenUsed/>
  </w:style>
  <w:style w:type="table" w:styleId="7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4" w:default="1">
    <w:name w:val="No List"/>
    <w:uiPriority w:val="99"/>
    <w:semiHidden/>
    <w:unhideWhenUsed/>
  </w:style>
  <w:style w:type="paragraph" w:styleId="715">
    <w:name w:val="Normal (Web)"/>
    <w:basedOn w:val="70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16" w:customStyle="1">
    <w:name w:val="Заголовок 1 Знак"/>
    <w:basedOn w:val="712"/>
    <w:link w:val="710"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717" w:customStyle="1">
    <w:name w:val="Заголовок 2 Знак"/>
    <w:basedOn w:val="712"/>
    <w:link w:val="711"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718">
    <w:name w:val="Body Text"/>
    <w:basedOn w:val="709"/>
    <w:link w:val="719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character" w:styleId="719" w:customStyle="1">
    <w:name w:val="Основной текст Знак"/>
    <w:basedOn w:val="712"/>
    <w:link w:val="718"/>
    <w:uiPriority w:val="1"/>
    <w:rPr>
      <w:rFonts w:ascii="Times New Roman" w:hAnsi="Times New Roman" w:eastAsia="Times New Roman" w:cs="Times New Roman"/>
      <w:sz w:val="24"/>
      <w:szCs w:val="24"/>
    </w:rPr>
  </w:style>
  <w:style w:type="paragraph" w:styleId="720">
    <w:name w:val="toc 1"/>
    <w:basedOn w:val="709"/>
    <w:uiPriority w:val="1"/>
    <w:qFormat/>
    <w:pPr>
      <w:ind w:left="784" w:hanging="360"/>
      <w:spacing w:before="238"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721">
    <w:name w:val="toc 2"/>
    <w:basedOn w:val="709"/>
    <w:uiPriority w:val="1"/>
    <w:qFormat/>
    <w:pPr>
      <w:ind w:left="784"/>
      <w:spacing w:before="41"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722">
    <w:name w:val="Balloon Text"/>
    <w:basedOn w:val="709"/>
    <w:link w:val="72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723" w:customStyle="1">
    <w:name w:val="Текст выноски Знак"/>
    <w:basedOn w:val="712"/>
    <w:link w:val="722"/>
    <w:uiPriority w:val="99"/>
    <w:semiHidden/>
    <w:rPr>
      <w:rFonts w:ascii="Tahoma" w:hAnsi="Tahoma" w:cs="Tahoma"/>
      <w:sz w:val="16"/>
      <w:szCs w:val="16"/>
    </w:rPr>
  </w:style>
  <w:style w:type="table" w:styleId="724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725">
    <w:name w:val="List Paragraph"/>
    <w:basedOn w:val="709"/>
    <w:uiPriority w:val="1"/>
    <w:qFormat/>
    <w:pPr>
      <w:ind w:left="140" w:firstLine="710"/>
      <w:jc w:val="both"/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726" w:customStyle="1">
    <w:name w:val="Table Paragraph"/>
    <w:basedOn w:val="709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2_948" w:customStyle="1">
    <w:name w:val="Раздел 1"/>
    <w:basedOn w:val="776"/>
    <w:link w:val="1233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2_1698" w:customStyle="1">
    <w:name w:val="Раздел 1.1"/>
    <w:basedOn w:val="961"/>
    <w:link w:val="1234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footer" Target="footer6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6</cp:revision>
  <dcterms:created xsi:type="dcterms:W3CDTF">2025-04-03T05:30:00Z</dcterms:created>
  <dcterms:modified xsi:type="dcterms:W3CDTF">2025-08-12T08:12:05Z</dcterms:modified>
</cp:coreProperties>
</file>